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CE" w:rsidRPr="002913DE" w:rsidRDefault="00343324" w:rsidP="003463BF">
      <w:pPr>
        <w:pStyle w:val="Textoindependiente"/>
        <w:widowControl/>
        <w:spacing w:after="240" w:line="360" w:lineRule="auto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Plantilla para la </w:t>
      </w:r>
      <w:r w:rsidR="000D4C95" w:rsidRPr="002913DE">
        <w:rPr>
          <w:b w:val="0"/>
          <w:bCs w:val="0"/>
          <w:sz w:val="30"/>
          <w:szCs w:val="30"/>
        </w:rPr>
        <w:t>presentación de comunicaciones a</w:t>
      </w:r>
      <w:r w:rsidR="00BC1508">
        <w:rPr>
          <w:b w:val="0"/>
          <w:bCs w:val="0"/>
          <w:sz w:val="30"/>
          <w:szCs w:val="30"/>
        </w:rPr>
        <w:t>l</w:t>
      </w:r>
      <w:r w:rsidR="000D4C95" w:rsidRPr="002913DE">
        <w:rPr>
          <w:b w:val="0"/>
          <w:bCs w:val="0"/>
          <w:sz w:val="30"/>
          <w:szCs w:val="30"/>
        </w:rPr>
        <w:t xml:space="preserve"> </w:t>
      </w:r>
      <w:r w:rsidR="00BC1508">
        <w:rPr>
          <w:b w:val="0"/>
          <w:bCs w:val="0"/>
          <w:sz w:val="30"/>
          <w:szCs w:val="30"/>
        </w:rPr>
        <w:t>XI</w:t>
      </w:r>
      <w:r>
        <w:rPr>
          <w:b w:val="0"/>
          <w:bCs w:val="0"/>
          <w:sz w:val="30"/>
          <w:szCs w:val="30"/>
        </w:rPr>
        <w:t>I</w:t>
      </w:r>
      <w:r w:rsidR="00EE19E5">
        <w:rPr>
          <w:b w:val="0"/>
          <w:bCs w:val="0"/>
          <w:sz w:val="30"/>
          <w:szCs w:val="30"/>
        </w:rPr>
        <w:t>I</w:t>
      </w:r>
      <w:r w:rsidR="00BC1508">
        <w:rPr>
          <w:b w:val="0"/>
          <w:bCs w:val="0"/>
          <w:sz w:val="30"/>
          <w:szCs w:val="30"/>
        </w:rPr>
        <w:t xml:space="preserve"> Congreso Nacional del Color</w:t>
      </w:r>
    </w:p>
    <w:p w:rsidR="000D4C95" w:rsidRPr="00A35364" w:rsidRDefault="00037239" w:rsidP="00A35364">
      <w:pPr>
        <w:pStyle w:val="Textoindependiente2"/>
        <w:widowControl/>
        <w:spacing w:after="120"/>
        <w:rPr>
          <w:sz w:val="18"/>
          <w:szCs w:val="18"/>
        </w:rPr>
      </w:pPr>
      <w:r>
        <w:rPr>
          <w:sz w:val="18"/>
          <w:szCs w:val="18"/>
        </w:rPr>
        <w:t>Nombre Apellidos</w:t>
      </w:r>
      <w:r w:rsidR="003463BF" w:rsidRPr="003463BF">
        <w:rPr>
          <w:sz w:val="18"/>
          <w:szCs w:val="18"/>
          <w:vertAlign w:val="superscript"/>
        </w:rPr>
        <w:t>1</w:t>
      </w:r>
      <w:r w:rsidR="000D4C95" w:rsidRPr="00322ACE">
        <w:rPr>
          <w:rStyle w:val="Reference1"/>
          <w:rFonts w:ascii="Times New Roman" w:hAnsi="Times New Roman" w:cs="Times New Roman"/>
          <w:sz w:val="18"/>
          <w:szCs w:val="18"/>
          <w:vertAlign w:val="superscript"/>
        </w:rPr>
        <w:footnoteReference w:customMarkFollows="1" w:id="1"/>
        <w:t>*</w:t>
      </w:r>
      <w:r w:rsidR="000D4C95" w:rsidRPr="00322ACE">
        <w:rPr>
          <w:sz w:val="18"/>
          <w:szCs w:val="18"/>
        </w:rPr>
        <w:t xml:space="preserve">, </w:t>
      </w:r>
      <w:r>
        <w:rPr>
          <w:sz w:val="18"/>
          <w:szCs w:val="18"/>
        </w:rPr>
        <w:t>Nombre Apellidos</w:t>
      </w:r>
      <w:r w:rsidR="003463BF" w:rsidRPr="003463BF">
        <w:rPr>
          <w:sz w:val="18"/>
          <w:szCs w:val="18"/>
          <w:vertAlign w:val="superscript"/>
        </w:rPr>
        <w:t>2</w:t>
      </w:r>
      <w:r w:rsidR="000D4C95" w:rsidRPr="00322ACE">
        <w:rPr>
          <w:sz w:val="18"/>
          <w:szCs w:val="18"/>
        </w:rPr>
        <w:t xml:space="preserve">, </w:t>
      </w:r>
      <w:r>
        <w:rPr>
          <w:sz w:val="18"/>
          <w:szCs w:val="18"/>
        </w:rPr>
        <w:t>Nombre Apellidos</w:t>
      </w:r>
      <w:r w:rsidR="00C3138D">
        <w:rPr>
          <w:sz w:val="18"/>
          <w:szCs w:val="18"/>
        </w:rPr>
        <w:t>,</w:t>
      </w:r>
      <w:r w:rsidR="003463BF" w:rsidRPr="003463BF">
        <w:rPr>
          <w:sz w:val="18"/>
          <w:szCs w:val="18"/>
          <w:vertAlign w:val="superscript"/>
        </w:rPr>
        <w:t>1</w:t>
      </w:r>
      <w:r w:rsidR="000D4C95" w:rsidRPr="00322ACE">
        <w:rPr>
          <w:sz w:val="18"/>
          <w:szCs w:val="18"/>
        </w:rPr>
        <w:t xml:space="preserve"> y </w:t>
      </w:r>
      <w:r w:rsidR="00A35364">
        <w:rPr>
          <w:sz w:val="18"/>
          <w:szCs w:val="18"/>
        </w:rPr>
        <w:br/>
      </w:r>
      <w:r>
        <w:rPr>
          <w:sz w:val="18"/>
          <w:szCs w:val="18"/>
        </w:rPr>
        <w:t>Nombre Apellidos</w:t>
      </w:r>
      <w:r w:rsidR="003463BF" w:rsidRPr="003463BF">
        <w:rPr>
          <w:sz w:val="18"/>
          <w:szCs w:val="18"/>
          <w:vertAlign w:val="superscript"/>
        </w:rPr>
        <w:t>1</w:t>
      </w:r>
    </w:p>
    <w:p w:rsidR="000D4C95" w:rsidRDefault="003463BF" w:rsidP="003463BF">
      <w:pPr>
        <w:pStyle w:val="Textoindependiente2"/>
        <w:widowControl/>
        <w:spacing w:after="120" w:line="240" w:lineRule="auto"/>
        <w:rPr>
          <w:rFonts w:ascii="Times" w:hAnsi="Times" w:cs="Times"/>
          <w:i/>
          <w:iCs/>
          <w:sz w:val="20"/>
          <w:szCs w:val="20"/>
        </w:rPr>
      </w:pPr>
      <w:r w:rsidRPr="003463BF">
        <w:rPr>
          <w:rFonts w:ascii="Times" w:hAnsi="Times" w:cs="Times"/>
          <w:i/>
          <w:iCs/>
          <w:sz w:val="20"/>
          <w:szCs w:val="20"/>
          <w:vertAlign w:val="superscript"/>
        </w:rPr>
        <w:t>1</w:t>
      </w:r>
      <w:r w:rsidR="000D4C95">
        <w:rPr>
          <w:rFonts w:ascii="Times" w:hAnsi="Times" w:cs="Times"/>
          <w:i/>
          <w:iCs/>
          <w:sz w:val="20"/>
          <w:szCs w:val="20"/>
        </w:rPr>
        <w:t>Departamen</w:t>
      </w:r>
      <w:r w:rsidR="00037239">
        <w:rPr>
          <w:rFonts w:ascii="Times" w:hAnsi="Times" w:cs="Times"/>
          <w:i/>
          <w:iCs/>
          <w:sz w:val="20"/>
          <w:szCs w:val="20"/>
        </w:rPr>
        <w:t>o y/o institución. Dirección</w:t>
      </w:r>
    </w:p>
    <w:p w:rsidR="003463BF" w:rsidRDefault="003463BF" w:rsidP="003463BF">
      <w:pPr>
        <w:pStyle w:val="Textoindependiente2"/>
        <w:widowControl/>
        <w:spacing w:after="120" w:line="240" w:lineRule="auto"/>
        <w:rPr>
          <w:rFonts w:ascii="Times" w:hAnsi="Times" w:cs="Times"/>
          <w:i/>
          <w:iCs/>
          <w:sz w:val="20"/>
          <w:szCs w:val="20"/>
        </w:rPr>
      </w:pPr>
      <w:r>
        <w:rPr>
          <w:rFonts w:ascii="Times" w:hAnsi="Times" w:cs="Times"/>
          <w:i/>
          <w:iCs/>
          <w:sz w:val="20"/>
          <w:szCs w:val="20"/>
          <w:vertAlign w:val="superscript"/>
        </w:rPr>
        <w:t>2</w:t>
      </w:r>
      <w:r w:rsidR="00037239">
        <w:rPr>
          <w:rFonts w:ascii="Times" w:hAnsi="Times" w:cs="Times"/>
          <w:i/>
          <w:iCs/>
          <w:sz w:val="20"/>
          <w:szCs w:val="20"/>
        </w:rPr>
        <w:t>Departamento y/o institución. Direcció</w:t>
      </w:r>
      <w:r>
        <w:rPr>
          <w:rFonts w:ascii="Times" w:hAnsi="Times" w:cs="Times"/>
          <w:i/>
          <w:iCs/>
          <w:sz w:val="20"/>
          <w:szCs w:val="20"/>
        </w:rPr>
        <w:t>n</w:t>
      </w:r>
    </w:p>
    <w:p w:rsidR="000D4C95" w:rsidRDefault="00DC07E0" w:rsidP="003463BF">
      <w:pPr>
        <w:pStyle w:val="Textoindependiente2"/>
        <w:widowControl/>
      </w:pPr>
      <w:hyperlink r:id="rId7" w:history="1">
        <w:r w:rsidR="00037239" w:rsidRPr="00A911F3">
          <w:rPr>
            <w:rStyle w:val="Hipervnculo"/>
            <w:rFonts w:ascii="Courier" w:hAnsi="Courier" w:cs="Courier"/>
            <w:sz w:val="16"/>
            <w:szCs w:val="16"/>
          </w:rPr>
          <w:t>http://www.direcion-web.es</w:t>
        </w:r>
      </w:hyperlink>
    </w:p>
    <w:p w:rsidR="000D4C95" w:rsidRDefault="000D4C95">
      <w:pPr>
        <w:pStyle w:val="Textoindependiente2"/>
        <w:widowControl/>
      </w:pPr>
      <w:r>
        <w:t xml:space="preserve"> </w:t>
      </w:r>
    </w:p>
    <w:p w:rsidR="00E0050F" w:rsidRDefault="00E0050F" w:rsidP="00515EB3">
      <w:pPr>
        <w:pStyle w:val="Textoindependiente2"/>
        <w:widowControl/>
        <w:spacing w:line="240" w:lineRule="auto"/>
        <w:jc w:val="both"/>
        <w:rPr>
          <w:rFonts w:ascii="Times" w:hAnsi="Times" w:cs="Times"/>
          <w:b/>
          <w:bCs/>
          <w:sz w:val="20"/>
          <w:szCs w:val="20"/>
        </w:rPr>
      </w:pPr>
      <w:r w:rsidRPr="00232E7B">
        <w:rPr>
          <w:rFonts w:ascii="Times" w:hAnsi="Times" w:cs="Times"/>
          <w:b/>
          <w:bCs/>
          <w:sz w:val="20"/>
          <w:szCs w:val="20"/>
        </w:rPr>
        <w:t xml:space="preserve">Resumen: </w:t>
      </w:r>
      <w:r w:rsidR="00232E7B" w:rsidRPr="00232E7B">
        <w:rPr>
          <w:rFonts w:ascii="Times" w:hAnsi="Times" w:cs="Times"/>
          <w:bCs/>
          <w:sz w:val="20"/>
          <w:szCs w:val="20"/>
        </w:rPr>
        <w:t>No superior a 150 palabras.</w:t>
      </w:r>
      <w:r w:rsidR="00232E7B">
        <w:rPr>
          <w:rFonts w:ascii="Times" w:hAnsi="Times" w:cs="Times"/>
          <w:bCs/>
          <w:sz w:val="20"/>
          <w:szCs w:val="20"/>
        </w:rPr>
        <w:t xml:space="preserve"> También se deberá adjuntar en la casilla habilitada a través de la plataforma.</w:t>
      </w:r>
    </w:p>
    <w:p w:rsidR="00515EB3" w:rsidRDefault="00515EB3">
      <w:pPr>
        <w:pStyle w:val="Textoindependiente2"/>
        <w:widowControl/>
        <w:spacing w:line="480" w:lineRule="auto"/>
        <w:jc w:val="both"/>
        <w:rPr>
          <w:rFonts w:ascii="Times" w:hAnsi="Times" w:cs="Times"/>
          <w:b/>
          <w:bCs/>
          <w:sz w:val="20"/>
          <w:szCs w:val="20"/>
        </w:rPr>
      </w:pPr>
    </w:p>
    <w:p w:rsidR="000D4C95" w:rsidRDefault="000D4C95">
      <w:pPr>
        <w:pStyle w:val="Textoindependiente2"/>
        <w:widowControl/>
        <w:spacing w:line="480" w:lineRule="auto"/>
        <w:jc w:val="both"/>
        <w:rPr>
          <w:rFonts w:ascii="Times" w:hAnsi="Times" w:cs="Times"/>
          <w:b/>
          <w:bCs/>
          <w:sz w:val="20"/>
          <w:szCs w:val="20"/>
        </w:rPr>
      </w:pPr>
      <w:bookmarkStart w:id="0" w:name="_GoBack"/>
      <w:bookmarkEnd w:id="0"/>
      <w:r>
        <w:rPr>
          <w:rFonts w:ascii="Times" w:hAnsi="Times" w:cs="Times"/>
          <w:b/>
          <w:bCs/>
          <w:sz w:val="20"/>
          <w:szCs w:val="20"/>
        </w:rPr>
        <w:t>1. Descripción del formato</w:t>
      </w:r>
    </w:p>
    <w:p w:rsidR="000D4C95" w:rsidRDefault="000D4C95" w:rsidP="00515EB3">
      <w:pPr>
        <w:pStyle w:val="Textoindependiente2"/>
        <w:widowControl/>
        <w:spacing w:line="240" w:lineRule="auto"/>
        <w:ind w:firstLine="284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Se pretende, en este pequeño documento, presentar una </w:t>
      </w:r>
      <w:r w:rsidR="00B967CA">
        <w:rPr>
          <w:rFonts w:ascii="Times" w:hAnsi="Times" w:cs="Times"/>
          <w:sz w:val="20"/>
          <w:szCs w:val="20"/>
        </w:rPr>
        <w:t>g</w:t>
      </w:r>
      <w:r>
        <w:rPr>
          <w:rFonts w:ascii="Times" w:hAnsi="Times" w:cs="Times"/>
          <w:sz w:val="20"/>
          <w:szCs w:val="20"/>
        </w:rPr>
        <w:t>uía para la maquetación de las com</w:t>
      </w:r>
      <w:r w:rsidR="00BC1508">
        <w:rPr>
          <w:rFonts w:ascii="Times" w:hAnsi="Times" w:cs="Times"/>
          <w:sz w:val="20"/>
          <w:szCs w:val="20"/>
        </w:rPr>
        <w:t>unicaciones que se presenten al X</w:t>
      </w:r>
      <w:r w:rsidR="00EE19E5">
        <w:rPr>
          <w:rFonts w:ascii="Times" w:hAnsi="Times" w:cs="Times"/>
          <w:sz w:val="20"/>
          <w:szCs w:val="20"/>
        </w:rPr>
        <w:t>I</w:t>
      </w:r>
      <w:r w:rsidR="00BC1508">
        <w:rPr>
          <w:rFonts w:ascii="Times" w:hAnsi="Times" w:cs="Times"/>
          <w:sz w:val="20"/>
          <w:szCs w:val="20"/>
        </w:rPr>
        <w:t>I</w:t>
      </w:r>
      <w:r w:rsidR="00343324">
        <w:rPr>
          <w:rFonts w:ascii="Times" w:hAnsi="Times" w:cs="Times"/>
          <w:sz w:val="20"/>
          <w:szCs w:val="20"/>
        </w:rPr>
        <w:t>I</w:t>
      </w:r>
      <w:r w:rsidR="00BC1508">
        <w:rPr>
          <w:rFonts w:ascii="Times" w:hAnsi="Times" w:cs="Times"/>
          <w:sz w:val="20"/>
          <w:szCs w:val="20"/>
        </w:rPr>
        <w:t xml:space="preserve"> Congreso</w:t>
      </w:r>
      <w:r>
        <w:rPr>
          <w:rFonts w:ascii="Times" w:hAnsi="Times" w:cs="Times"/>
          <w:sz w:val="20"/>
          <w:szCs w:val="20"/>
        </w:rPr>
        <w:t xml:space="preserve"> Nacional de</w:t>
      </w:r>
      <w:r w:rsidR="00BC1508">
        <w:rPr>
          <w:rFonts w:ascii="Times" w:hAnsi="Times" w:cs="Times"/>
          <w:sz w:val="20"/>
          <w:szCs w:val="20"/>
        </w:rPr>
        <w:t>l</w:t>
      </w:r>
      <w:r>
        <w:rPr>
          <w:rFonts w:ascii="Times" w:hAnsi="Times" w:cs="Times"/>
          <w:sz w:val="20"/>
          <w:szCs w:val="20"/>
        </w:rPr>
        <w:t xml:space="preserve"> </w:t>
      </w:r>
      <w:r w:rsidR="00BC1508">
        <w:rPr>
          <w:rFonts w:ascii="Times" w:hAnsi="Times" w:cs="Times"/>
          <w:sz w:val="20"/>
          <w:szCs w:val="20"/>
        </w:rPr>
        <w:t>Color</w:t>
      </w:r>
      <w:r>
        <w:rPr>
          <w:rFonts w:ascii="Times" w:hAnsi="Times" w:cs="Times"/>
          <w:sz w:val="20"/>
          <w:szCs w:val="20"/>
        </w:rPr>
        <w:t xml:space="preserve"> </w:t>
      </w:r>
      <w:r w:rsidR="007674AF">
        <w:rPr>
          <w:rFonts w:ascii="Times" w:hAnsi="Times" w:cs="Times"/>
          <w:sz w:val="20"/>
          <w:szCs w:val="20"/>
        </w:rPr>
        <w:t>que tendrá lugar</w:t>
      </w:r>
      <w:r>
        <w:rPr>
          <w:rFonts w:ascii="Times" w:hAnsi="Times" w:cs="Times"/>
          <w:sz w:val="20"/>
          <w:szCs w:val="20"/>
        </w:rPr>
        <w:t xml:space="preserve"> en </w:t>
      </w:r>
      <w:r w:rsidR="00EE19E5">
        <w:rPr>
          <w:rFonts w:ascii="Times" w:hAnsi="Times" w:cs="Times"/>
          <w:sz w:val="20"/>
          <w:szCs w:val="20"/>
        </w:rPr>
        <w:t>Terrassa</w:t>
      </w:r>
      <w:r w:rsidR="007674AF">
        <w:rPr>
          <w:rFonts w:ascii="Times" w:hAnsi="Times" w:cs="Times"/>
          <w:sz w:val="20"/>
          <w:szCs w:val="20"/>
        </w:rPr>
        <w:t xml:space="preserve"> del </w:t>
      </w:r>
      <w:r w:rsidR="00343324">
        <w:rPr>
          <w:rFonts w:ascii="Times" w:hAnsi="Times" w:cs="Times"/>
          <w:sz w:val="20"/>
          <w:szCs w:val="20"/>
        </w:rPr>
        <w:t>2</w:t>
      </w:r>
      <w:r w:rsidR="00EE19E5">
        <w:rPr>
          <w:rFonts w:ascii="Times" w:hAnsi="Times" w:cs="Times"/>
          <w:sz w:val="20"/>
          <w:szCs w:val="20"/>
        </w:rPr>
        <w:t>9 de junio</w:t>
      </w:r>
      <w:r w:rsidR="00343324">
        <w:rPr>
          <w:rFonts w:ascii="Times" w:hAnsi="Times" w:cs="Times"/>
          <w:sz w:val="20"/>
          <w:szCs w:val="20"/>
        </w:rPr>
        <w:t xml:space="preserve"> al </w:t>
      </w:r>
      <w:r w:rsidR="00EE19E5">
        <w:rPr>
          <w:rFonts w:ascii="Times" w:hAnsi="Times" w:cs="Times"/>
          <w:sz w:val="20"/>
          <w:szCs w:val="20"/>
        </w:rPr>
        <w:t>1</w:t>
      </w:r>
      <w:r w:rsidR="00343324">
        <w:rPr>
          <w:rFonts w:ascii="Times" w:hAnsi="Times" w:cs="Times"/>
          <w:sz w:val="20"/>
          <w:szCs w:val="20"/>
        </w:rPr>
        <w:t xml:space="preserve"> de </w:t>
      </w:r>
      <w:r w:rsidR="00EE19E5">
        <w:rPr>
          <w:rFonts w:ascii="Times" w:hAnsi="Times" w:cs="Times"/>
          <w:sz w:val="20"/>
          <w:szCs w:val="20"/>
        </w:rPr>
        <w:t>julio</w:t>
      </w:r>
      <w:r w:rsidR="00343324">
        <w:rPr>
          <w:rFonts w:ascii="Times" w:hAnsi="Times" w:cs="Times"/>
          <w:sz w:val="20"/>
          <w:szCs w:val="20"/>
        </w:rPr>
        <w:t xml:space="preserve"> de 20</w:t>
      </w:r>
      <w:r w:rsidR="00EE19E5">
        <w:rPr>
          <w:rFonts w:ascii="Times" w:hAnsi="Times" w:cs="Times"/>
          <w:sz w:val="20"/>
          <w:szCs w:val="20"/>
        </w:rPr>
        <w:t>22</w:t>
      </w:r>
      <w:r>
        <w:rPr>
          <w:rFonts w:ascii="Times" w:hAnsi="Times" w:cs="Times"/>
          <w:sz w:val="20"/>
          <w:szCs w:val="20"/>
        </w:rPr>
        <w:t>.</w:t>
      </w:r>
      <w:r w:rsidR="007674AF">
        <w:rPr>
          <w:rFonts w:ascii="Times" w:hAnsi="Times" w:cs="Times"/>
          <w:sz w:val="20"/>
          <w:szCs w:val="20"/>
        </w:rPr>
        <w:t xml:space="preserve"> Se</w:t>
      </w:r>
      <w:r w:rsidR="00E65F48">
        <w:rPr>
          <w:rFonts w:ascii="Times" w:hAnsi="Times" w:cs="Times"/>
          <w:sz w:val="20"/>
          <w:szCs w:val="20"/>
        </w:rPr>
        <w:t xml:space="preserve"> utiliza</w:t>
      </w:r>
      <w:r w:rsidR="007674AF">
        <w:rPr>
          <w:rFonts w:ascii="Times" w:hAnsi="Times" w:cs="Times"/>
          <w:sz w:val="20"/>
          <w:szCs w:val="20"/>
        </w:rPr>
        <w:t>rá</w:t>
      </w:r>
      <w:r w:rsidR="00E65F48">
        <w:rPr>
          <w:rFonts w:ascii="Times" w:hAnsi="Times" w:cs="Times"/>
          <w:sz w:val="20"/>
          <w:szCs w:val="20"/>
        </w:rPr>
        <w:t xml:space="preserve"> esta plan</w:t>
      </w:r>
      <w:r w:rsidR="007674AF">
        <w:rPr>
          <w:rFonts w:ascii="Times" w:hAnsi="Times" w:cs="Times"/>
          <w:sz w:val="20"/>
          <w:szCs w:val="20"/>
        </w:rPr>
        <w:t>tilla para componer el artículo utilizando Microsoft Word</w:t>
      </w:r>
      <w:r w:rsidR="00E65F48">
        <w:rPr>
          <w:rFonts w:ascii="Times" w:hAnsi="Times" w:cs="Times"/>
          <w:sz w:val="20"/>
          <w:szCs w:val="20"/>
        </w:rPr>
        <w:t>, simplemente sustituy</w:t>
      </w:r>
      <w:r w:rsidR="007674AF">
        <w:rPr>
          <w:rFonts w:ascii="Times" w:hAnsi="Times" w:cs="Times"/>
          <w:sz w:val="20"/>
          <w:szCs w:val="20"/>
        </w:rPr>
        <w:t>endo los campos y secciones y añ</w:t>
      </w:r>
      <w:r w:rsidR="00E65F48">
        <w:rPr>
          <w:rFonts w:ascii="Times" w:hAnsi="Times" w:cs="Times"/>
          <w:sz w:val="20"/>
          <w:szCs w:val="20"/>
        </w:rPr>
        <w:t>adiendo las neces</w:t>
      </w:r>
      <w:r w:rsidR="007674AF">
        <w:rPr>
          <w:rFonts w:ascii="Times" w:hAnsi="Times" w:cs="Times"/>
          <w:sz w:val="20"/>
          <w:szCs w:val="20"/>
        </w:rPr>
        <w:t xml:space="preserve">arias. Una vez terminado el artículo, que </w:t>
      </w:r>
      <w:r w:rsidR="007674AF" w:rsidRPr="007674AF">
        <w:rPr>
          <w:rFonts w:ascii="Times" w:hAnsi="Times" w:cs="Times"/>
          <w:b/>
          <w:bCs/>
          <w:sz w:val="20"/>
          <w:szCs w:val="20"/>
        </w:rPr>
        <w:t xml:space="preserve">no deberá superar las </w:t>
      </w:r>
      <w:r w:rsidR="007674AF">
        <w:rPr>
          <w:rFonts w:ascii="Times" w:hAnsi="Times" w:cs="Times"/>
          <w:b/>
          <w:bCs/>
          <w:sz w:val="20"/>
          <w:szCs w:val="20"/>
        </w:rPr>
        <w:t>4 pá</w:t>
      </w:r>
      <w:r w:rsidR="00E65F48" w:rsidRPr="007674AF">
        <w:rPr>
          <w:rFonts w:ascii="Times" w:hAnsi="Times" w:cs="Times"/>
          <w:b/>
          <w:bCs/>
          <w:sz w:val="20"/>
          <w:szCs w:val="20"/>
        </w:rPr>
        <w:t>ginas</w:t>
      </w:r>
      <w:r w:rsidR="007674AF">
        <w:rPr>
          <w:rFonts w:ascii="Times" w:hAnsi="Times" w:cs="Times"/>
          <w:sz w:val="20"/>
          <w:szCs w:val="20"/>
        </w:rPr>
        <w:t>, se generará el correspondiente archivo en formato PDF qu</w:t>
      </w:r>
      <w:r w:rsidR="00ED4C6F">
        <w:rPr>
          <w:rFonts w:ascii="Times" w:hAnsi="Times" w:cs="Times"/>
          <w:sz w:val="20"/>
          <w:szCs w:val="20"/>
        </w:rPr>
        <w:t>e será el que finalmente se enví</w:t>
      </w:r>
      <w:r w:rsidR="007674AF">
        <w:rPr>
          <w:rFonts w:ascii="Times" w:hAnsi="Times" w:cs="Times"/>
          <w:sz w:val="20"/>
          <w:szCs w:val="20"/>
        </w:rPr>
        <w:t xml:space="preserve">e a través de la página web </w:t>
      </w:r>
      <w:r w:rsidR="00BC1508">
        <w:rPr>
          <w:rFonts w:ascii="Times" w:hAnsi="Times" w:cs="Times"/>
          <w:sz w:val="20"/>
          <w:szCs w:val="20"/>
        </w:rPr>
        <w:t>del congreso</w:t>
      </w:r>
      <w:r w:rsidR="007674AF">
        <w:rPr>
          <w:rFonts w:ascii="Times" w:hAnsi="Times" w:cs="Times"/>
          <w:sz w:val="20"/>
          <w:szCs w:val="20"/>
        </w:rPr>
        <w:t xml:space="preserve">. El archivo PDF final </w:t>
      </w:r>
      <w:r w:rsidR="007674AF" w:rsidRPr="00ED4C6F">
        <w:rPr>
          <w:rFonts w:ascii="Times" w:hAnsi="Times" w:cs="Times"/>
          <w:b/>
          <w:bCs/>
          <w:color w:val="FF0000"/>
          <w:sz w:val="20"/>
          <w:szCs w:val="20"/>
        </w:rPr>
        <w:t>no podrá ser de tamaño</w:t>
      </w:r>
      <w:r w:rsidR="00E65F48" w:rsidRPr="00ED4C6F">
        <w:rPr>
          <w:rFonts w:ascii="Times" w:hAnsi="Times" w:cs="Times"/>
          <w:b/>
          <w:bCs/>
          <w:color w:val="FF0000"/>
          <w:sz w:val="20"/>
          <w:szCs w:val="20"/>
        </w:rPr>
        <w:t xml:space="preserve"> superior a 4 MB</w:t>
      </w:r>
      <w:r w:rsidR="00E65F48">
        <w:rPr>
          <w:rFonts w:ascii="Times" w:hAnsi="Times" w:cs="Times"/>
          <w:sz w:val="20"/>
          <w:szCs w:val="20"/>
        </w:rPr>
        <w:t xml:space="preserve">. </w:t>
      </w:r>
    </w:p>
    <w:p w:rsidR="00C8791A" w:rsidRDefault="00C8791A">
      <w:pPr>
        <w:pStyle w:val="Textoindependiente2"/>
        <w:widowControl/>
        <w:spacing w:line="240" w:lineRule="auto"/>
        <w:ind w:firstLine="283"/>
        <w:jc w:val="both"/>
        <w:rPr>
          <w:rFonts w:ascii="Times" w:hAnsi="Times" w:cs="Times"/>
          <w:sz w:val="20"/>
          <w:szCs w:val="20"/>
        </w:rPr>
      </w:pPr>
    </w:p>
    <w:p w:rsidR="000D4C95" w:rsidRDefault="00C8791A" w:rsidP="00C8791A">
      <w:pPr>
        <w:pStyle w:val="Textoindependiente2"/>
        <w:widowControl/>
        <w:spacing w:line="240" w:lineRule="auto"/>
        <w:ind w:firstLine="283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El texto del artículo se estructurará en secciones. Las secciones irán numeradas en arábico, y estarán escritas en Times negrita a </w:t>
      </w:r>
      <w:r>
        <w:rPr>
          <w:rFonts w:ascii="Times" w:hAnsi="Times" w:cs="Times"/>
          <w:i/>
          <w:iCs/>
          <w:sz w:val="20"/>
          <w:szCs w:val="20"/>
        </w:rPr>
        <w:t>10pt</w:t>
      </w:r>
      <w:r>
        <w:rPr>
          <w:rFonts w:ascii="Times" w:hAnsi="Times" w:cs="Times"/>
          <w:sz w:val="20"/>
          <w:szCs w:val="20"/>
        </w:rPr>
        <w:t xml:space="preserve">, y sin sangría. El interlineado entre título de la sección y el cuerpo del texto, será doble, al igual que la separación entre párrafos. Las notas bibliográficas, bien sean artículos[1], libros[2], o comunicaciones a congresos[3] se introducirán por orden de citación en el texto y </w:t>
      </w:r>
      <w:r w:rsidR="00ED4C6F">
        <w:rPr>
          <w:rFonts w:ascii="Times" w:hAnsi="Times" w:cs="Times"/>
          <w:sz w:val="20"/>
          <w:szCs w:val="20"/>
        </w:rPr>
        <w:t>de acuerdo con el formato que a</w:t>
      </w:r>
      <w:r>
        <w:rPr>
          <w:rFonts w:ascii="Times" w:hAnsi="Times" w:cs="Times"/>
          <w:sz w:val="20"/>
          <w:szCs w:val="20"/>
        </w:rPr>
        <w:t>parece en los ejemplos de esta plantilla.</w:t>
      </w:r>
      <w:r w:rsidR="00536404">
        <w:rPr>
          <w:rFonts w:ascii="Times" w:hAnsi="Times" w:cs="Times"/>
          <w:sz w:val="20"/>
          <w:szCs w:val="20"/>
        </w:rPr>
        <w:t xml:space="preserve"> Puede también indicarse la dire</w:t>
      </w:r>
      <w:r>
        <w:rPr>
          <w:rFonts w:ascii="Times" w:hAnsi="Times" w:cs="Times"/>
          <w:sz w:val="20"/>
          <w:szCs w:val="20"/>
        </w:rPr>
        <w:t xml:space="preserve">cción web en caso de publicaciones electrónicas[1]. </w:t>
      </w:r>
    </w:p>
    <w:p w:rsidR="00535248" w:rsidRDefault="00535248" w:rsidP="00535248">
      <w:pPr>
        <w:pStyle w:val="Textoindependiente2"/>
        <w:widowControl/>
        <w:spacing w:line="240" w:lineRule="auto"/>
        <w:ind w:firstLine="283"/>
        <w:jc w:val="both"/>
        <w:rPr>
          <w:rFonts w:ascii="Times" w:hAnsi="Times" w:cs="Times"/>
          <w:sz w:val="20"/>
          <w:szCs w:val="20"/>
        </w:rPr>
      </w:pPr>
    </w:p>
    <w:p w:rsidR="00535248" w:rsidRDefault="00535248" w:rsidP="00535248">
      <w:pPr>
        <w:pStyle w:val="Textoindependiente2"/>
        <w:widowControl/>
        <w:spacing w:line="240" w:lineRule="auto"/>
        <w:ind w:firstLine="283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Las ecuaciones irán centradas y numeradas correlativamente poniendo el número entre paréntesis y al final de la línea. Se referenciarán en el texto de la forma “Ec. (n)”, donde n es el número de la ecuación referenciada. Por ejemplo,</w:t>
      </w:r>
    </w:p>
    <w:p w:rsidR="00535248" w:rsidRDefault="00535248" w:rsidP="00535248">
      <w:pPr>
        <w:pStyle w:val="Textoindependiente2"/>
        <w:widowControl/>
        <w:spacing w:line="240" w:lineRule="auto"/>
        <w:jc w:val="both"/>
      </w:pPr>
    </w:p>
    <w:p w:rsidR="00535248" w:rsidRDefault="00535248" w:rsidP="00535248">
      <w:pPr>
        <w:pStyle w:val="Textoindependiente2"/>
        <w:widowControl/>
        <w:spacing w:line="240" w:lineRule="auto"/>
        <w:ind w:left="2832" w:firstLine="708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  V(</w:t>
      </w:r>
      <w:r>
        <w:rPr>
          <w:rFonts w:ascii="Times" w:hAnsi="Times" w:cs="Times"/>
          <w:b/>
          <w:bCs/>
          <w:sz w:val="20"/>
          <w:szCs w:val="20"/>
        </w:rPr>
        <w:t>r</w:t>
      </w:r>
      <w:r>
        <w:rPr>
          <w:rFonts w:ascii="Times" w:hAnsi="Times" w:cs="Times"/>
          <w:sz w:val="20"/>
          <w:szCs w:val="20"/>
        </w:rPr>
        <w:t>)=</w:t>
      </w:r>
      <w:r>
        <w:rPr>
          <w:rFonts w:ascii="Times" w:hAnsi="Times" w:cs="Times"/>
          <w:b/>
          <w:bCs/>
          <w:sz w:val="20"/>
          <w:szCs w:val="20"/>
        </w:rPr>
        <w:t>r</w:t>
      </w:r>
      <w:r>
        <w:rPr>
          <w:rFonts w:ascii="Times" w:hAnsi="Times" w:cs="Times"/>
          <w:sz w:val="20"/>
          <w:szCs w:val="20"/>
          <w:vertAlign w:val="superscript"/>
        </w:rPr>
        <w:t>2</w:t>
      </w:r>
      <w:r>
        <w:rPr>
          <w:rFonts w:ascii="Times" w:hAnsi="Times" w:cs="Times"/>
          <w:sz w:val="20"/>
          <w:szCs w:val="20"/>
        </w:rPr>
        <w:t xml:space="preserve">+B,       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         (1)</w:t>
      </w:r>
    </w:p>
    <w:p w:rsidR="00535248" w:rsidRDefault="00535248" w:rsidP="00535248">
      <w:pPr>
        <w:pStyle w:val="Textoindependiente2"/>
        <w:widowControl/>
        <w:spacing w:line="240" w:lineRule="auto"/>
        <w:jc w:val="both"/>
      </w:pPr>
    </w:p>
    <w:p w:rsidR="00535248" w:rsidRDefault="00536404" w:rsidP="00535248">
      <w:pPr>
        <w:pStyle w:val="Textoindependiente2"/>
        <w:widowControl/>
        <w:spacing w:line="240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q</w:t>
      </w:r>
      <w:r w:rsidR="00535248">
        <w:rPr>
          <w:rFonts w:ascii="Times" w:hAnsi="Times" w:cs="Times"/>
          <w:sz w:val="20"/>
          <w:szCs w:val="20"/>
        </w:rPr>
        <w:t xml:space="preserve">ue se referencia como Ec. (1). </w:t>
      </w:r>
      <w:r w:rsidR="00535248" w:rsidRPr="00662A80">
        <w:rPr>
          <w:rFonts w:ascii="Times" w:hAnsi="Times" w:cs="Times"/>
          <w:sz w:val="20"/>
          <w:szCs w:val="20"/>
          <w:lang w:val="es-ES"/>
        </w:rPr>
        <w:t xml:space="preserve">       </w:t>
      </w:r>
      <w:r w:rsidR="00535248" w:rsidRPr="00662A80">
        <w:rPr>
          <w:rFonts w:ascii="Times" w:hAnsi="Times" w:cs="Times"/>
          <w:sz w:val="20"/>
          <w:szCs w:val="20"/>
          <w:lang w:val="es-ES"/>
        </w:rPr>
        <w:tab/>
      </w:r>
    </w:p>
    <w:p w:rsidR="00C8791A" w:rsidRDefault="00C8791A" w:rsidP="00C8791A">
      <w:pPr>
        <w:pStyle w:val="Textoindependiente2"/>
        <w:widowControl/>
        <w:spacing w:line="240" w:lineRule="auto"/>
        <w:jc w:val="both"/>
      </w:pPr>
    </w:p>
    <w:p w:rsidR="00C8791A" w:rsidRDefault="00C8791A" w:rsidP="00C8791A">
      <w:pPr>
        <w:pStyle w:val="Textoindependiente2"/>
        <w:widowControl/>
        <w:spacing w:line="240" w:lineRule="auto"/>
        <w:jc w:val="both"/>
        <w:rPr>
          <w:rFonts w:ascii="Times" w:hAnsi="Times" w:cs="Times"/>
          <w:b/>
          <w:bCs/>
          <w:sz w:val="20"/>
          <w:szCs w:val="20"/>
        </w:rPr>
      </w:pPr>
    </w:p>
    <w:p w:rsidR="00C8791A" w:rsidRDefault="00C8791A" w:rsidP="00C8791A">
      <w:pPr>
        <w:pStyle w:val="Textoindependiente2"/>
        <w:widowControl/>
        <w:spacing w:line="240" w:lineRule="auto"/>
        <w:jc w:val="both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2. Figuras y tablas</w:t>
      </w:r>
    </w:p>
    <w:p w:rsidR="00C8791A" w:rsidRDefault="00C8791A" w:rsidP="00C8791A">
      <w:pPr>
        <w:pStyle w:val="Textoindependiente2"/>
        <w:widowControl/>
        <w:spacing w:line="240" w:lineRule="auto"/>
        <w:jc w:val="both"/>
        <w:rPr>
          <w:rFonts w:ascii="Times" w:hAnsi="Times" w:cs="Times"/>
          <w:sz w:val="20"/>
          <w:szCs w:val="20"/>
        </w:rPr>
      </w:pPr>
    </w:p>
    <w:p w:rsidR="000D4C95" w:rsidRDefault="000D4C95" w:rsidP="00C8791A">
      <w:pPr>
        <w:pStyle w:val="Textoindependiente2"/>
        <w:widowControl/>
        <w:spacing w:line="240" w:lineRule="auto"/>
        <w:ind w:firstLine="283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La</w:t>
      </w:r>
      <w:r w:rsidR="00ED4C6F">
        <w:rPr>
          <w:rFonts w:ascii="Times" w:hAnsi="Times" w:cs="Times"/>
          <w:sz w:val="20"/>
          <w:szCs w:val="20"/>
        </w:rPr>
        <w:t>s</w:t>
      </w:r>
      <w:r>
        <w:rPr>
          <w:rFonts w:ascii="Times" w:hAnsi="Times" w:cs="Times"/>
          <w:sz w:val="20"/>
          <w:szCs w:val="20"/>
        </w:rPr>
        <w:t xml:space="preserve"> figura</w:t>
      </w:r>
      <w:r w:rsidR="00C8791A">
        <w:rPr>
          <w:rFonts w:ascii="Times" w:hAnsi="Times" w:cs="Times"/>
          <w:sz w:val="20"/>
          <w:szCs w:val="20"/>
        </w:rPr>
        <w:t>s</w:t>
      </w:r>
      <w:r>
        <w:rPr>
          <w:rFonts w:ascii="Times" w:hAnsi="Times" w:cs="Times"/>
          <w:sz w:val="20"/>
          <w:szCs w:val="20"/>
        </w:rPr>
        <w:t xml:space="preserve"> irá</w:t>
      </w:r>
      <w:r w:rsidR="00536404">
        <w:rPr>
          <w:rFonts w:ascii="Times" w:hAnsi="Times" w:cs="Times"/>
          <w:sz w:val="20"/>
          <w:szCs w:val="20"/>
        </w:rPr>
        <w:t>n</w:t>
      </w:r>
      <w:r>
        <w:rPr>
          <w:rFonts w:ascii="Times" w:hAnsi="Times" w:cs="Times"/>
          <w:sz w:val="20"/>
          <w:szCs w:val="20"/>
        </w:rPr>
        <w:t xml:space="preserve"> centrada</w:t>
      </w:r>
      <w:r w:rsidR="00C8791A">
        <w:rPr>
          <w:rFonts w:ascii="Times" w:hAnsi="Times" w:cs="Times"/>
          <w:sz w:val="20"/>
          <w:szCs w:val="20"/>
        </w:rPr>
        <w:t>s</w:t>
      </w:r>
      <w:r>
        <w:rPr>
          <w:rFonts w:ascii="Times" w:hAnsi="Times" w:cs="Times"/>
          <w:sz w:val="20"/>
          <w:szCs w:val="20"/>
        </w:rPr>
        <w:t xml:space="preserve">, al igual que las tablas, y sus leyendas irán situadas inmediatamente </w:t>
      </w:r>
      <w:r w:rsidR="00C8791A">
        <w:rPr>
          <w:rFonts w:ascii="Times" w:hAnsi="Times" w:cs="Times"/>
          <w:sz w:val="20"/>
          <w:szCs w:val="20"/>
        </w:rPr>
        <w:t>de</w:t>
      </w:r>
      <w:r>
        <w:rPr>
          <w:rFonts w:ascii="Times" w:hAnsi="Times" w:cs="Times"/>
          <w:sz w:val="20"/>
          <w:szCs w:val="20"/>
        </w:rPr>
        <w:t xml:space="preserve">bajo </w:t>
      </w:r>
      <w:r w:rsidR="00C8791A">
        <w:rPr>
          <w:rFonts w:ascii="Times" w:hAnsi="Times" w:cs="Times"/>
          <w:sz w:val="20"/>
          <w:szCs w:val="20"/>
        </w:rPr>
        <w:t xml:space="preserve">de </w:t>
      </w:r>
      <w:r>
        <w:rPr>
          <w:rFonts w:ascii="Times" w:hAnsi="Times" w:cs="Times"/>
          <w:sz w:val="20"/>
          <w:szCs w:val="20"/>
        </w:rPr>
        <w:t xml:space="preserve">ellas, </w:t>
      </w:r>
      <w:r w:rsidR="00C8791A">
        <w:rPr>
          <w:rFonts w:ascii="Times" w:hAnsi="Times" w:cs="Times"/>
          <w:sz w:val="20"/>
          <w:szCs w:val="20"/>
        </w:rPr>
        <w:t>con el formato indicado en el ejemplo (le</w:t>
      </w:r>
      <w:r>
        <w:rPr>
          <w:rFonts w:ascii="Times" w:hAnsi="Times" w:cs="Times"/>
          <w:sz w:val="20"/>
          <w:szCs w:val="20"/>
        </w:rPr>
        <w:t xml:space="preserve">tra times </w:t>
      </w:r>
      <w:r w:rsidRPr="00C8791A">
        <w:rPr>
          <w:rFonts w:ascii="Times" w:hAnsi="Times" w:cs="Times"/>
          <w:sz w:val="20"/>
          <w:szCs w:val="20"/>
        </w:rPr>
        <w:t xml:space="preserve">a 8.5pt </w:t>
      </w:r>
      <w:r w:rsidR="00536404">
        <w:rPr>
          <w:rFonts w:ascii="Times" w:hAnsi="Times" w:cs="Times"/>
          <w:sz w:val="20"/>
          <w:szCs w:val="20"/>
        </w:rPr>
        <w:t xml:space="preserve">centrada </w:t>
      </w:r>
      <w:r w:rsidRPr="00C8791A">
        <w:rPr>
          <w:rFonts w:ascii="Times" w:hAnsi="Times" w:cs="Times"/>
          <w:sz w:val="20"/>
          <w:szCs w:val="20"/>
        </w:rPr>
        <w:t xml:space="preserve">y precedida </w:t>
      </w:r>
      <w:r>
        <w:rPr>
          <w:rFonts w:ascii="Times" w:hAnsi="Times" w:cs="Times"/>
          <w:sz w:val="20"/>
          <w:szCs w:val="20"/>
        </w:rPr>
        <w:t>de “</w:t>
      </w:r>
      <w:r>
        <w:rPr>
          <w:rFonts w:ascii="Times" w:hAnsi="Times" w:cs="Times"/>
          <w:b/>
          <w:bCs/>
          <w:sz w:val="16"/>
          <w:szCs w:val="16"/>
        </w:rPr>
        <w:t>Figura nº:</w:t>
      </w:r>
      <w:r>
        <w:rPr>
          <w:rFonts w:ascii="Times" w:hAnsi="Times" w:cs="Times"/>
          <w:sz w:val="20"/>
          <w:szCs w:val="20"/>
        </w:rPr>
        <w:t>” o “</w:t>
      </w:r>
      <w:r>
        <w:rPr>
          <w:rFonts w:ascii="Times" w:hAnsi="Times" w:cs="Times"/>
          <w:b/>
          <w:bCs/>
          <w:sz w:val="16"/>
          <w:szCs w:val="16"/>
        </w:rPr>
        <w:t>Tabla nº:</w:t>
      </w:r>
      <w:r w:rsidR="006E3D55">
        <w:rPr>
          <w:rFonts w:ascii="Times" w:hAnsi="Times" w:cs="Times"/>
          <w:sz w:val="20"/>
          <w:szCs w:val="20"/>
        </w:rPr>
        <w:t xml:space="preserve">” escrito en Times negrita </w:t>
      </w:r>
      <w:r w:rsidR="006E3D55" w:rsidRPr="00C8791A">
        <w:rPr>
          <w:rFonts w:ascii="Times" w:hAnsi="Times" w:cs="Times"/>
          <w:sz w:val="20"/>
          <w:szCs w:val="20"/>
        </w:rPr>
        <w:t>de</w:t>
      </w:r>
      <w:r w:rsidRPr="00C8791A">
        <w:rPr>
          <w:rFonts w:ascii="Times" w:hAnsi="Times" w:cs="Times"/>
          <w:sz w:val="20"/>
          <w:szCs w:val="20"/>
        </w:rPr>
        <w:t xml:space="preserve"> </w:t>
      </w:r>
      <w:r w:rsidR="006E3D55" w:rsidRPr="00C8791A">
        <w:rPr>
          <w:rFonts w:ascii="Times" w:hAnsi="Times" w:cs="Times"/>
          <w:sz w:val="20"/>
          <w:szCs w:val="20"/>
        </w:rPr>
        <w:t>8</w:t>
      </w:r>
      <w:r w:rsidRPr="00C8791A">
        <w:rPr>
          <w:rFonts w:ascii="Times" w:hAnsi="Times" w:cs="Times"/>
          <w:sz w:val="20"/>
          <w:szCs w:val="20"/>
        </w:rPr>
        <w:t>pt</w:t>
      </w:r>
      <w:r w:rsidR="00C8791A" w:rsidRPr="00C8791A">
        <w:rPr>
          <w:rFonts w:ascii="Times" w:hAnsi="Times" w:cs="Times"/>
          <w:sz w:val="20"/>
          <w:szCs w:val="20"/>
        </w:rPr>
        <w:t>)</w:t>
      </w:r>
      <w:r w:rsidRPr="00C8791A">
        <w:rPr>
          <w:rFonts w:ascii="Times" w:hAnsi="Times" w:cs="Times"/>
          <w:sz w:val="20"/>
          <w:szCs w:val="20"/>
        </w:rPr>
        <w:t>.</w:t>
      </w:r>
      <w:r>
        <w:rPr>
          <w:rFonts w:ascii="Times" w:hAnsi="Times" w:cs="Times"/>
          <w:sz w:val="20"/>
          <w:szCs w:val="20"/>
        </w:rPr>
        <w:t xml:space="preserve"> Cada vez que se quiera hacer referencia a una figura en el texto se hará escribiendo </w:t>
      </w:r>
      <w:r w:rsidR="00536404">
        <w:rPr>
          <w:rFonts w:ascii="Times" w:hAnsi="Times" w:cs="Times"/>
          <w:sz w:val="20"/>
          <w:szCs w:val="20"/>
        </w:rPr>
        <w:t>“</w:t>
      </w:r>
      <w:r>
        <w:rPr>
          <w:rFonts w:ascii="Times" w:hAnsi="Times" w:cs="Times"/>
          <w:sz w:val="20"/>
          <w:szCs w:val="20"/>
        </w:rPr>
        <w:t>Fig.</w:t>
      </w:r>
      <w:r w:rsidR="00536404">
        <w:rPr>
          <w:rFonts w:ascii="Times" w:hAnsi="Times" w:cs="Times"/>
          <w:sz w:val="20"/>
          <w:szCs w:val="20"/>
        </w:rPr>
        <w:t>”</w:t>
      </w:r>
      <w:r>
        <w:rPr>
          <w:rFonts w:ascii="Times" w:hAnsi="Times" w:cs="Times"/>
          <w:sz w:val="20"/>
          <w:szCs w:val="20"/>
        </w:rPr>
        <w:t xml:space="preserve"> seguido del número de la figura en cuestión. </w:t>
      </w:r>
      <w:r w:rsidR="00C8791A">
        <w:rPr>
          <w:rFonts w:ascii="Times" w:hAnsi="Times" w:cs="Times"/>
          <w:sz w:val="20"/>
          <w:szCs w:val="20"/>
        </w:rPr>
        <w:t>Por ejemplo</w:t>
      </w:r>
      <w:r>
        <w:rPr>
          <w:rFonts w:ascii="Times" w:hAnsi="Times" w:cs="Times"/>
          <w:sz w:val="20"/>
          <w:szCs w:val="20"/>
        </w:rPr>
        <w:t>, “…y vemos que la Fig. 1, se ha colocado centrada…”.</w:t>
      </w:r>
      <w:r w:rsidR="00C8791A"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</w:rPr>
        <w:t xml:space="preserve">De la misma manera, haremos referencia a las tablas escribiendo: Tabla seguido del número de la tabla a la que se hace referencia. Además, se numerarán las tablas y las figuras de forma independiente. </w:t>
      </w:r>
    </w:p>
    <w:p w:rsidR="00536404" w:rsidRDefault="00536404" w:rsidP="0054760F">
      <w:pPr>
        <w:pStyle w:val="Textoindependiente2"/>
        <w:widowControl/>
        <w:spacing w:line="240" w:lineRule="auto"/>
        <w:ind w:firstLine="283"/>
        <w:rPr>
          <w:rFonts w:ascii="Times" w:hAnsi="Times" w:cs="Times"/>
          <w:sz w:val="24"/>
          <w:szCs w:val="24"/>
        </w:rPr>
      </w:pPr>
    </w:p>
    <w:p w:rsidR="000D4C95" w:rsidRPr="0054760F" w:rsidRDefault="00BC1508" w:rsidP="0054760F">
      <w:pPr>
        <w:pStyle w:val="Textoindependiente2"/>
        <w:widowControl/>
        <w:spacing w:line="240" w:lineRule="auto"/>
        <w:ind w:firstLine="283"/>
        <w:rPr>
          <w:rFonts w:ascii="Times" w:hAnsi="Times" w:cs="Times"/>
          <w:sz w:val="20"/>
          <w:szCs w:val="20"/>
        </w:rPr>
      </w:pPr>
      <w:r w:rsidRPr="004B6E59">
        <w:rPr>
          <w:rFonts w:ascii="Times" w:hAnsi="Times" w:cs="Times"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3141345" cy="236220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3" r="13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C95" w:rsidRDefault="000D4C95">
      <w:pPr>
        <w:pStyle w:val="Textoindependiente2"/>
        <w:widowControl/>
        <w:spacing w:line="240" w:lineRule="auto"/>
        <w:jc w:val="both"/>
      </w:pPr>
    </w:p>
    <w:p w:rsidR="000D4C95" w:rsidRDefault="000D4C95" w:rsidP="00535248">
      <w:pPr>
        <w:pStyle w:val="Textoindependiente2"/>
        <w:widowControl/>
        <w:spacing w:line="240" w:lineRule="auto"/>
        <w:rPr>
          <w:rFonts w:ascii="Times" w:hAnsi="Times" w:cs="Times"/>
          <w:b/>
          <w:bCs/>
          <w:sz w:val="16"/>
          <w:szCs w:val="16"/>
        </w:rPr>
      </w:pPr>
      <w:r>
        <w:rPr>
          <w:rFonts w:ascii="Times" w:hAnsi="Times" w:cs="Times"/>
          <w:b/>
          <w:bCs/>
          <w:sz w:val="16"/>
          <w:szCs w:val="16"/>
        </w:rPr>
        <w:t xml:space="preserve">Figura 1: </w:t>
      </w:r>
      <w:r w:rsidR="00535248">
        <w:rPr>
          <w:rFonts w:ascii="Times" w:hAnsi="Times" w:cs="Times"/>
          <w:sz w:val="16"/>
          <w:szCs w:val="16"/>
        </w:rPr>
        <w:t>Figura de ejemplo</w:t>
      </w:r>
    </w:p>
    <w:p w:rsidR="000D4C95" w:rsidRDefault="000D4C95">
      <w:pPr>
        <w:pStyle w:val="Textoindependiente2"/>
        <w:widowControl/>
        <w:spacing w:line="240" w:lineRule="auto"/>
        <w:ind w:firstLine="283"/>
        <w:jc w:val="both"/>
      </w:pPr>
    </w:p>
    <w:p w:rsidR="008D09C9" w:rsidRDefault="008D09C9">
      <w:pPr>
        <w:pStyle w:val="Textoindependiente2"/>
        <w:widowControl/>
        <w:spacing w:line="240" w:lineRule="auto"/>
        <w:ind w:firstLine="283"/>
        <w:jc w:val="both"/>
        <w:rPr>
          <w:rFonts w:ascii="Times" w:hAnsi="Times" w:cs="Times"/>
          <w:sz w:val="20"/>
          <w:szCs w:val="20"/>
        </w:rPr>
      </w:pPr>
    </w:p>
    <w:tbl>
      <w:tblPr>
        <w:tblStyle w:val="Tablaconcuadrcula"/>
        <w:tblW w:w="4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52"/>
        <w:gridCol w:w="2357"/>
        <w:gridCol w:w="2266"/>
      </w:tblGrid>
      <w:tr w:rsidR="00554910" w:rsidRPr="00554910">
        <w:trPr>
          <w:jc w:val="center"/>
        </w:trPr>
        <w:tc>
          <w:tcPr>
            <w:tcW w:w="2352" w:type="dxa"/>
            <w:tcBorders>
              <w:top w:val="doub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54910" w:rsidRPr="002913DE" w:rsidRDefault="00554910" w:rsidP="00554910">
            <w:pPr>
              <w:pStyle w:val="Textoindependiente2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3DE">
              <w:rPr>
                <w:rFonts w:ascii="Times New Roman" w:hAnsi="Times New Roman" w:cs="Times New Roman"/>
                <w:sz w:val="16"/>
                <w:szCs w:val="16"/>
              </w:rPr>
              <w:t>Aumento</w:t>
            </w:r>
          </w:p>
        </w:tc>
        <w:tc>
          <w:tcPr>
            <w:tcW w:w="2357" w:type="dxa"/>
            <w:tcBorders>
              <w:top w:val="doub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54910" w:rsidRPr="002913DE" w:rsidRDefault="00554910" w:rsidP="00554910">
            <w:pPr>
              <w:pStyle w:val="Textoindependiente2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3DE">
              <w:rPr>
                <w:rFonts w:ascii="Times New Roman" w:hAnsi="Times New Roman" w:cs="Times New Roman"/>
                <w:sz w:val="16"/>
                <w:szCs w:val="16"/>
              </w:rPr>
              <w:t>Distancia focal (mm)</w:t>
            </w:r>
          </w:p>
        </w:tc>
        <w:tc>
          <w:tcPr>
            <w:tcW w:w="2266" w:type="dxa"/>
            <w:tcBorders>
              <w:top w:val="doub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54910" w:rsidRPr="002913DE" w:rsidRDefault="00554910" w:rsidP="00554910">
            <w:pPr>
              <w:pStyle w:val="Textoindependiente2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3DE">
              <w:rPr>
                <w:rFonts w:ascii="Times New Roman" w:hAnsi="Times New Roman" w:cs="Times New Roman"/>
                <w:sz w:val="16"/>
                <w:szCs w:val="16"/>
              </w:rPr>
              <w:t>AN</w:t>
            </w:r>
          </w:p>
        </w:tc>
      </w:tr>
      <w:tr w:rsidR="00554910" w:rsidRPr="00554910">
        <w:trPr>
          <w:jc w:val="center"/>
        </w:trPr>
        <w:tc>
          <w:tcPr>
            <w:tcW w:w="2352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554910" w:rsidRPr="002913DE" w:rsidRDefault="00554910" w:rsidP="00554910">
            <w:pPr>
              <w:pStyle w:val="Textoindependiente2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3DE">
              <w:rPr>
                <w:rFonts w:ascii="Times New Roman" w:hAnsi="Times New Roman" w:cs="Times New Roman"/>
                <w:sz w:val="16"/>
                <w:szCs w:val="16"/>
              </w:rPr>
              <w:t>5x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554910" w:rsidRPr="002913DE" w:rsidRDefault="00554910" w:rsidP="00554910">
            <w:pPr>
              <w:pStyle w:val="Textoindependiente2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3DE">
              <w:rPr>
                <w:rFonts w:ascii="Times New Roman" w:hAnsi="Times New Roman" w:cs="Times New Roman"/>
                <w:sz w:val="16"/>
                <w:szCs w:val="16"/>
              </w:rPr>
              <w:t>25.5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554910" w:rsidRPr="002913DE" w:rsidRDefault="00554910" w:rsidP="00554910">
            <w:pPr>
              <w:pStyle w:val="Textoindependiente2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3DE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</w:tr>
      <w:tr w:rsidR="00554910" w:rsidRPr="00554910">
        <w:trPr>
          <w:jc w:val="center"/>
        </w:trPr>
        <w:tc>
          <w:tcPr>
            <w:tcW w:w="2352" w:type="dxa"/>
            <w:tcMar>
              <w:top w:w="28" w:type="dxa"/>
              <w:bottom w:w="28" w:type="dxa"/>
            </w:tcMar>
          </w:tcPr>
          <w:p w:rsidR="00554910" w:rsidRPr="002913DE" w:rsidRDefault="00554910" w:rsidP="00554910">
            <w:pPr>
              <w:pStyle w:val="Textoindependiente2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3DE">
              <w:rPr>
                <w:rFonts w:ascii="Times New Roman" w:hAnsi="Times New Roman" w:cs="Times New Roman"/>
                <w:sz w:val="16"/>
                <w:szCs w:val="16"/>
              </w:rPr>
              <w:t>10x</w:t>
            </w:r>
          </w:p>
        </w:tc>
        <w:tc>
          <w:tcPr>
            <w:tcW w:w="2357" w:type="dxa"/>
            <w:tcMar>
              <w:top w:w="28" w:type="dxa"/>
              <w:bottom w:w="28" w:type="dxa"/>
            </w:tcMar>
          </w:tcPr>
          <w:p w:rsidR="00554910" w:rsidRPr="002913DE" w:rsidRDefault="00554910" w:rsidP="00554910">
            <w:pPr>
              <w:pStyle w:val="Textoindependiente2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3DE">
              <w:rPr>
                <w:rFonts w:ascii="Times New Roman" w:hAnsi="Times New Roman" w:cs="Times New Roman"/>
                <w:sz w:val="16"/>
                <w:szCs w:val="16"/>
              </w:rPr>
              <w:t>14.8</w:t>
            </w:r>
          </w:p>
        </w:tc>
        <w:tc>
          <w:tcPr>
            <w:tcW w:w="2266" w:type="dxa"/>
            <w:tcMar>
              <w:top w:w="28" w:type="dxa"/>
              <w:bottom w:w="28" w:type="dxa"/>
            </w:tcMar>
          </w:tcPr>
          <w:p w:rsidR="00554910" w:rsidRPr="002913DE" w:rsidRDefault="00554910" w:rsidP="00554910">
            <w:pPr>
              <w:pStyle w:val="Textoindependiente2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3DE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</w:tr>
      <w:tr w:rsidR="00554910" w:rsidRPr="00554910">
        <w:trPr>
          <w:trHeight w:val="96"/>
          <w:jc w:val="center"/>
        </w:trPr>
        <w:tc>
          <w:tcPr>
            <w:tcW w:w="2352" w:type="dxa"/>
            <w:tcMar>
              <w:top w:w="28" w:type="dxa"/>
              <w:bottom w:w="28" w:type="dxa"/>
            </w:tcMar>
          </w:tcPr>
          <w:p w:rsidR="00554910" w:rsidRPr="002913DE" w:rsidRDefault="00554910" w:rsidP="00554910">
            <w:pPr>
              <w:pStyle w:val="Textoindependiente2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3DE">
              <w:rPr>
                <w:rFonts w:ascii="Times New Roman" w:hAnsi="Times New Roman" w:cs="Times New Roman"/>
                <w:sz w:val="16"/>
                <w:szCs w:val="16"/>
              </w:rPr>
              <w:t>20x</w:t>
            </w:r>
          </w:p>
        </w:tc>
        <w:tc>
          <w:tcPr>
            <w:tcW w:w="2357" w:type="dxa"/>
            <w:tcMar>
              <w:top w:w="28" w:type="dxa"/>
              <w:bottom w:w="28" w:type="dxa"/>
            </w:tcMar>
          </w:tcPr>
          <w:p w:rsidR="00554910" w:rsidRPr="002913DE" w:rsidRDefault="00554910" w:rsidP="00554910">
            <w:pPr>
              <w:pStyle w:val="Textoindependiente2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3DE">
              <w:rPr>
                <w:rFonts w:ascii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2266" w:type="dxa"/>
            <w:tcMar>
              <w:top w:w="28" w:type="dxa"/>
              <w:bottom w:w="28" w:type="dxa"/>
            </w:tcMar>
          </w:tcPr>
          <w:p w:rsidR="00554910" w:rsidRPr="002913DE" w:rsidRDefault="00554910" w:rsidP="00554910">
            <w:pPr>
              <w:pStyle w:val="Textoindependiente2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3DE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</w:tr>
      <w:tr w:rsidR="00554910" w:rsidRPr="00554910">
        <w:trPr>
          <w:jc w:val="center"/>
        </w:trPr>
        <w:tc>
          <w:tcPr>
            <w:tcW w:w="235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54910" w:rsidRPr="002913DE" w:rsidRDefault="00554910" w:rsidP="00554910">
            <w:pPr>
              <w:pStyle w:val="Textoindependiente2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3DE">
              <w:rPr>
                <w:rFonts w:ascii="Times New Roman" w:hAnsi="Times New Roman" w:cs="Times New Roman"/>
                <w:sz w:val="16"/>
                <w:szCs w:val="16"/>
              </w:rPr>
              <w:t>40x</w:t>
            </w:r>
          </w:p>
        </w:tc>
        <w:tc>
          <w:tcPr>
            <w:tcW w:w="235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54910" w:rsidRPr="002913DE" w:rsidRDefault="00554910" w:rsidP="00554910">
            <w:pPr>
              <w:pStyle w:val="Textoindependiente2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3DE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226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54910" w:rsidRPr="002913DE" w:rsidRDefault="00554910" w:rsidP="00554910">
            <w:pPr>
              <w:pStyle w:val="Textoindependiente2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3DE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</w:tr>
      <w:tr w:rsidR="00BA2ABD" w:rsidRPr="00554910">
        <w:trPr>
          <w:jc w:val="center"/>
        </w:trPr>
        <w:tc>
          <w:tcPr>
            <w:tcW w:w="235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A2ABD" w:rsidRPr="002913DE" w:rsidRDefault="00BA2ABD" w:rsidP="00BE09E3">
            <w:pPr>
              <w:pStyle w:val="Textoindependiente2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3DE">
              <w:rPr>
                <w:rFonts w:ascii="Times New Roman" w:hAnsi="Times New Roman" w:cs="Times New Roman"/>
                <w:sz w:val="16"/>
                <w:szCs w:val="16"/>
              </w:rPr>
              <w:t>60x</w:t>
            </w:r>
          </w:p>
        </w:tc>
        <w:tc>
          <w:tcPr>
            <w:tcW w:w="235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A2ABD" w:rsidRPr="002913DE" w:rsidRDefault="00BA2ABD" w:rsidP="00BE09E3">
            <w:pPr>
              <w:pStyle w:val="Textoindependiente2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3DE"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2266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A2ABD" w:rsidRPr="002913DE" w:rsidRDefault="00BA2ABD" w:rsidP="00BE09E3">
            <w:pPr>
              <w:pStyle w:val="Textoindependiente2"/>
              <w:widowControl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3DE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</w:tr>
    </w:tbl>
    <w:p w:rsidR="00BA2ABD" w:rsidRDefault="00BA2ABD" w:rsidP="00BA2ABD">
      <w:pPr>
        <w:pStyle w:val="Textoindependiente2"/>
        <w:widowControl/>
        <w:spacing w:line="240" w:lineRule="auto"/>
        <w:jc w:val="both"/>
      </w:pPr>
    </w:p>
    <w:p w:rsidR="009D7B24" w:rsidRDefault="009D7B24" w:rsidP="009D7B24">
      <w:pPr>
        <w:pStyle w:val="Textoindependiente2"/>
        <w:widowControl/>
        <w:spacing w:line="240" w:lineRule="auto"/>
        <w:jc w:val="both"/>
      </w:pPr>
    </w:p>
    <w:p w:rsidR="009D7B24" w:rsidRDefault="009D7B24" w:rsidP="009D7B24">
      <w:pPr>
        <w:pStyle w:val="Textoindependiente2"/>
        <w:widowControl/>
        <w:spacing w:line="240" w:lineRule="auto"/>
        <w:rPr>
          <w:rFonts w:ascii="Times" w:hAnsi="Times" w:cs="Times"/>
          <w:b/>
          <w:bCs/>
          <w:sz w:val="16"/>
          <w:szCs w:val="16"/>
        </w:rPr>
      </w:pPr>
      <w:r>
        <w:rPr>
          <w:rFonts w:ascii="Times" w:hAnsi="Times" w:cs="Times"/>
          <w:b/>
          <w:bCs/>
          <w:sz w:val="16"/>
          <w:szCs w:val="16"/>
        </w:rPr>
        <w:t xml:space="preserve">Tabla 1: </w:t>
      </w:r>
      <w:r>
        <w:rPr>
          <w:rFonts w:ascii="Times" w:hAnsi="Times" w:cs="Times"/>
          <w:sz w:val="16"/>
          <w:szCs w:val="16"/>
        </w:rPr>
        <w:t>Tabla de ejemplo</w:t>
      </w:r>
    </w:p>
    <w:p w:rsidR="008754D6" w:rsidRPr="00554910" w:rsidRDefault="008754D6">
      <w:pPr>
        <w:pStyle w:val="Textoindependiente2"/>
        <w:widowControl/>
        <w:spacing w:line="240" w:lineRule="auto"/>
        <w:ind w:firstLine="283"/>
        <w:jc w:val="both"/>
        <w:rPr>
          <w:rFonts w:ascii="Times" w:hAnsi="Times" w:cs="Times"/>
          <w:sz w:val="18"/>
          <w:szCs w:val="18"/>
        </w:rPr>
      </w:pPr>
    </w:p>
    <w:p w:rsidR="00876E26" w:rsidRDefault="00876E26" w:rsidP="009D7B24">
      <w:pPr>
        <w:pStyle w:val="Textoindependiente2"/>
        <w:widowControl/>
        <w:spacing w:line="240" w:lineRule="auto"/>
        <w:jc w:val="both"/>
      </w:pPr>
    </w:p>
    <w:p w:rsidR="000D4C95" w:rsidRDefault="00876E26" w:rsidP="008754D6">
      <w:pPr>
        <w:pStyle w:val="Textoindependiente2"/>
        <w:widowControl/>
        <w:spacing w:line="480" w:lineRule="auto"/>
        <w:ind w:firstLine="283"/>
        <w:jc w:val="both"/>
      </w:pPr>
      <w:r w:rsidRPr="00876E26">
        <w:rPr>
          <w:rFonts w:ascii="Times" w:hAnsi="Times" w:cs="Times"/>
          <w:b/>
          <w:bCs/>
          <w:sz w:val="20"/>
          <w:szCs w:val="20"/>
        </w:rPr>
        <w:t>Agradecimientos</w:t>
      </w:r>
      <w:r w:rsidR="008754D6">
        <w:rPr>
          <w:rFonts w:ascii="Times" w:hAnsi="Times" w:cs="Times"/>
          <w:b/>
          <w:bCs/>
          <w:sz w:val="20"/>
          <w:szCs w:val="20"/>
        </w:rPr>
        <w:t xml:space="preserve">: </w:t>
      </w:r>
      <w:r w:rsidR="008754D6">
        <w:rPr>
          <w:rFonts w:ascii="Times" w:hAnsi="Times" w:cs="Times"/>
          <w:sz w:val="20"/>
          <w:szCs w:val="20"/>
        </w:rPr>
        <w:t xml:space="preserve">La sección </w:t>
      </w:r>
      <w:r w:rsidR="000C0AAB">
        <w:rPr>
          <w:rFonts w:ascii="Times" w:hAnsi="Times" w:cs="Times"/>
          <w:sz w:val="20"/>
          <w:szCs w:val="20"/>
        </w:rPr>
        <w:t xml:space="preserve">de agradecimientos </w:t>
      </w:r>
      <w:r w:rsidR="008754D6">
        <w:rPr>
          <w:rFonts w:ascii="Times" w:hAnsi="Times" w:cs="Times"/>
          <w:sz w:val="20"/>
          <w:szCs w:val="20"/>
        </w:rPr>
        <w:t>no se numera</w:t>
      </w:r>
      <w:r w:rsidR="008754D6">
        <w:t>.</w:t>
      </w:r>
    </w:p>
    <w:p w:rsidR="000D4C95" w:rsidRDefault="000D4C95">
      <w:pPr>
        <w:pStyle w:val="Textoindependiente2"/>
        <w:widowControl/>
        <w:spacing w:line="240" w:lineRule="auto"/>
        <w:ind w:firstLine="283"/>
        <w:jc w:val="both"/>
      </w:pPr>
    </w:p>
    <w:p w:rsidR="000D4C95" w:rsidRPr="00EE6259" w:rsidRDefault="000D4C95">
      <w:pPr>
        <w:pStyle w:val="Textoindependiente2"/>
        <w:widowControl/>
        <w:spacing w:line="240" w:lineRule="auto"/>
        <w:jc w:val="both"/>
        <w:rPr>
          <w:rFonts w:ascii="Times" w:hAnsi="Times" w:cs="Times"/>
          <w:b/>
          <w:bCs/>
          <w:sz w:val="18"/>
          <w:szCs w:val="18"/>
          <w:lang w:val="en-GB"/>
        </w:rPr>
      </w:pPr>
      <w:r w:rsidRPr="00EE6259">
        <w:rPr>
          <w:rFonts w:ascii="Times" w:hAnsi="Times" w:cs="Times"/>
          <w:b/>
          <w:bCs/>
          <w:sz w:val="20"/>
          <w:szCs w:val="20"/>
          <w:lang w:val="en-GB"/>
        </w:rPr>
        <w:t>Bibliografía</w:t>
      </w:r>
    </w:p>
    <w:p w:rsidR="000D4C95" w:rsidRPr="00EE6259" w:rsidRDefault="000D4C95">
      <w:pPr>
        <w:pStyle w:val="Textoindependiente2"/>
        <w:widowControl/>
        <w:spacing w:line="240" w:lineRule="auto"/>
        <w:jc w:val="both"/>
        <w:rPr>
          <w:lang w:val="en-GB"/>
        </w:rPr>
      </w:pPr>
    </w:p>
    <w:p w:rsidR="000D4C95" w:rsidRPr="00037239" w:rsidRDefault="000D4C95" w:rsidP="00986A3C">
      <w:pPr>
        <w:pStyle w:val="Textoindependiente2"/>
        <w:widowControl/>
        <w:spacing w:line="240" w:lineRule="auto"/>
        <w:ind w:left="284" w:hanging="284"/>
        <w:jc w:val="both"/>
        <w:rPr>
          <w:rFonts w:ascii="Times" w:hAnsi="Times" w:cs="Times"/>
          <w:sz w:val="20"/>
          <w:szCs w:val="20"/>
          <w:lang w:val="en-GB"/>
        </w:rPr>
      </w:pPr>
      <w:r w:rsidRPr="00EE6259">
        <w:rPr>
          <w:rFonts w:ascii="Times" w:hAnsi="Times" w:cs="Times"/>
          <w:sz w:val="20"/>
          <w:szCs w:val="20"/>
          <w:lang w:val="en-GB"/>
        </w:rPr>
        <w:t xml:space="preserve">[1] </w:t>
      </w:r>
      <w:r w:rsidR="00C773A2" w:rsidRPr="00EE6259">
        <w:rPr>
          <w:rFonts w:ascii="Times" w:hAnsi="Times" w:cs="Times"/>
          <w:sz w:val="20"/>
          <w:szCs w:val="20"/>
          <w:lang w:val="en-GB"/>
        </w:rPr>
        <w:t xml:space="preserve">K. Saitoh, Y. Sato, M. Koshiba, </w:t>
      </w:r>
      <w:r w:rsidR="00EE6259" w:rsidRPr="00EE6259">
        <w:rPr>
          <w:rFonts w:ascii="Times" w:hAnsi="Times" w:cs="Times"/>
          <w:sz w:val="20"/>
          <w:szCs w:val="20"/>
          <w:lang w:val="en-GB"/>
        </w:rPr>
        <w:t>“</w:t>
      </w:r>
      <w:r w:rsidR="00986A3C">
        <w:rPr>
          <w:rFonts w:ascii="Times" w:hAnsi="Times" w:cs="Times"/>
          <w:sz w:val="20"/>
          <w:szCs w:val="20"/>
          <w:lang w:val="en-GB"/>
        </w:rPr>
        <w:t xml:space="preserve">Leakage loss and group velocity dispersion in air-core photonic bandgap fibers”, </w:t>
      </w:r>
      <w:r w:rsidR="00C773A2" w:rsidRPr="00EE6259">
        <w:rPr>
          <w:rFonts w:ascii="Times" w:hAnsi="Times" w:cs="Times"/>
          <w:sz w:val="20"/>
          <w:szCs w:val="20"/>
          <w:lang w:val="en-GB"/>
        </w:rPr>
        <w:t xml:space="preserve">Opt. </w:t>
      </w:r>
      <w:r w:rsidR="00C773A2" w:rsidRPr="00037239">
        <w:rPr>
          <w:rFonts w:ascii="Times" w:hAnsi="Times" w:cs="Times"/>
          <w:sz w:val="20"/>
          <w:szCs w:val="20"/>
          <w:lang w:val="en-GB"/>
        </w:rPr>
        <w:t xml:space="preserve">Express, </w:t>
      </w:r>
      <w:r w:rsidR="00C773A2" w:rsidRPr="00037239">
        <w:rPr>
          <w:rFonts w:ascii="Times" w:hAnsi="Times" w:cs="Times"/>
          <w:b/>
          <w:bCs/>
          <w:sz w:val="20"/>
          <w:szCs w:val="20"/>
          <w:lang w:val="en-GB"/>
        </w:rPr>
        <w:t>11</w:t>
      </w:r>
      <w:r w:rsidR="00C773A2" w:rsidRPr="00037239">
        <w:rPr>
          <w:rFonts w:ascii="Times" w:hAnsi="Times" w:cs="Times"/>
          <w:sz w:val="20"/>
          <w:szCs w:val="20"/>
          <w:lang w:val="en-GB"/>
        </w:rPr>
        <w:t>, p. 3188 (2003).</w:t>
      </w:r>
    </w:p>
    <w:p w:rsidR="00C773A2" w:rsidRPr="00037239" w:rsidRDefault="00C773A2" w:rsidP="00986A3C">
      <w:pPr>
        <w:pStyle w:val="Textoindependiente2"/>
        <w:widowControl/>
        <w:spacing w:line="240" w:lineRule="auto"/>
        <w:ind w:left="284"/>
        <w:jc w:val="both"/>
        <w:rPr>
          <w:rFonts w:ascii="Courier" w:hAnsi="Courier" w:cs="Courier"/>
          <w:sz w:val="18"/>
          <w:szCs w:val="18"/>
          <w:lang w:val="en-GB"/>
        </w:rPr>
      </w:pPr>
      <w:r w:rsidRPr="00037239">
        <w:rPr>
          <w:rFonts w:ascii="Courier" w:hAnsi="Courier" w:cs="Courier"/>
          <w:sz w:val="18"/>
          <w:szCs w:val="18"/>
          <w:lang w:val="en-GB"/>
        </w:rPr>
        <w:t>http://www.opticsinfobase.org/oe/abstract.cfm?URI=oe-16-14-10059</w:t>
      </w:r>
    </w:p>
    <w:p w:rsidR="00C773A2" w:rsidRPr="00037239" w:rsidRDefault="00C773A2" w:rsidP="00986A3C">
      <w:pPr>
        <w:pStyle w:val="Textoindependiente2"/>
        <w:widowControl/>
        <w:spacing w:line="240" w:lineRule="auto"/>
        <w:ind w:left="284" w:hanging="284"/>
        <w:jc w:val="both"/>
        <w:rPr>
          <w:lang w:val="en-GB"/>
        </w:rPr>
      </w:pPr>
    </w:p>
    <w:p w:rsidR="000D4C95" w:rsidRPr="00037239" w:rsidRDefault="00081AC0" w:rsidP="00986A3C">
      <w:pPr>
        <w:pStyle w:val="Textoindependiente2"/>
        <w:widowControl/>
        <w:spacing w:line="240" w:lineRule="auto"/>
        <w:ind w:left="284" w:hanging="284"/>
        <w:jc w:val="both"/>
        <w:rPr>
          <w:rFonts w:ascii="Times" w:hAnsi="Times" w:cs="Times"/>
          <w:sz w:val="20"/>
          <w:szCs w:val="20"/>
          <w:lang w:val="en-GB"/>
        </w:rPr>
      </w:pPr>
      <w:r w:rsidRPr="00037239">
        <w:rPr>
          <w:rFonts w:ascii="Times" w:hAnsi="Times" w:cs="Times"/>
          <w:sz w:val="20"/>
          <w:szCs w:val="20"/>
          <w:lang w:val="en-GB"/>
        </w:rPr>
        <w:t xml:space="preserve">[2] N. N. Akhmediev, A. Ankiewicz, </w:t>
      </w:r>
      <w:r w:rsidRPr="00037239">
        <w:rPr>
          <w:rFonts w:ascii="Times" w:hAnsi="Times" w:cs="Times"/>
          <w:i/>
          <w:iCs/>
          <w:sz w:val="20"/>
          <w:szCs w:val="20"/>
          <w:lang w:val="en-GB"/>
        </w:rPr>
        <w:t>Solitons</w:t>
      </w:r>
      <w:r w:rsidRPr="00037239">
        <w:rPr>
          <w:rFonts w:ascii="Times" w:hAnsi="Times" w:cs="Times"/>
          <w:sz w:val="20"/>
          <w:szCs w:val="20"/>
          <w:lang w:val="en-GB"/>
        </w:rPr>
        <w:t xml:space="preserve"> (Chapman &amp; Hall, London, 1997).</w:t>
      </w:r>
    </w:p>
    <w:p w:rsidR="000D4C95" w:rsidRPr="00037239" w:rsidRDefault="000D4C95" w:rsidP="00986A3C">
      <w:pPr>
        <w:pStyle w:val="Textoindependiente2"/>
        <w:widowControl/>
        <w:spacing w:line="240" w:lineRule="auto"/>
        <w:ind w:left="284" w:hanging="284"/>
        <w:jc w:val="both"/>
        <w:rPr>
          <w:lang w:val="en-GB"/>
        </w:rPr>
      </w:pPr>
    </w:p>
    <w:p w:rsidR="000D4C95" w:rsidRPr="00535248" w:rsidRDefault="000D4C95" w:rsidP="00986A3C">
      <w:pPr>
        <w:pStyle w:val="Textoindependiente2"/>
        <w:widowControl/>
        <w:tabs>
          <w:tab w:val="left" w:pos="-3402"/>
        </w:tabs>
        <w:spacing w:line="240" w:lineRule="auto"/>
        <w:ind w:left="284" w:hanging="284"/>
        <w:jc w:val="both"/>
        <w:rPr>
          <w:lang w:val="en-GB"/>
        </w:rPr>
      </w:pPr>
      <w:r w:rsidRPr="00037239">
        <w:rPr>
          <w:rFonts w:ascii="Times" w:hAnsi="Times" w:cs="Times"/>
          <w:sz w:val="20"/>
          <w:szCs w:val="20"/>
          <w:lang w:val="en-GB"/>
        </w:rPr>
        <w:t xml:space="preserve">[3] </w:t>
      </w:r>
      <w:r w:rsidR="00081AC0" w:rsidRPr="00037239">
        <w:rPr>
          <w:rFonts w:ascii="Times" w:hAnsi="Times" w:cs="Times"/>
          <w:sz w:val="20"/>
          <w:szCs w:val="20"/>
          <w:lang w:val="en-GB"/>
        </w:rPr>
        <w:t xml:space="preserve">P. C. Allen, P. Buck, “Resolution performance of a 0.60 NA, 364 nm laser direct writer”, </w:t>
      </w:r>
      <w:r w:rsidR="00081AC0" w:rsidRPr="00037239">
        <w:rPr>
          <w:rFonts w:ascii="Times" w:hAnsi="Times" w:cs="Times"/>
          <w:i/>
          <w:iCs/>
          <w:sz w:val="20"/>
          <w:szCs w:val="20"/>
          <w:lang w:val="en-GB"/>
        </w:rPr>
        <w:t>SPIE: Optical/Laser Microlithpgraphy III</w:t>
      </w:r>
      <w:r w:rsidR="00081AC0" w:rsidRPr="00037239">
        <w:rPr>
          <w:rFonts w:ascii="Times" w:hAnsi="Times" w:cs="Times"/>
          <w:sz w:val="20"/>
          <w:szCs w:val="20"/>
          <w:lang w:val="en-GB"/>
        </w:rPr>
        <w:t>, vol. 1264, pp. 454-465 (1990).</w:t>
      </w:r>
    </w:p>
    <w:p w:rsidR="000D4C95" w:rsidRPr="00535248" w:rsidRDefault="000D4C95" w:rsidP="00986A3C">
      <w:pPr>
        <w:widowControl/>
        <w:ind w:left="284" w:hanging="284"/>
        <w:rPr>
          <w:lang w:val="en-GB"/>
        </w:rPr>
      </w:pPr>
    </w:p>
    <w:sectPr w:rsidR="000D4C95" w:rsidRPr="00535248" w:rsidSect="00F23CC5">
      <w:footerReference w:type="default" r:id="rId9"/>
      <w:type w:val="continuous"/>
      <w:pgSz w:w="11905" w:h="16837" w:code="9"/>
      <w:pgMar w:top="1701" w:right="1701" w:bottom="1701" w:left="1701" w:header="709" w:footer="992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7E0" w:rsidRDefault="00DC07E0">
      <w:r>
        <w:separator/>
      </w:r>
    </w:p>
  </w:endnote>
  <w:endnote w:type="continuationSeparator" w:id="0">
    <w:p w:rsidR="00DC07E0" w:rsidRDefault="00DC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95" w:rsidRDefault="0090366A" w:rsidP="00E72A5A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C9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5EB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D4C95" w:rsidRDefault="000D4C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7E0" w:rsidRDefault="00DC07E0">
      <w:r>
        <w:separator/>
      </w:r>
    </w:p>
  </w:footnote>
  <w:footnote w:type="continuationSeparator" w:id="0">
    <w:p w:rsidR="00DC07E0" w:rsidRDefault="00DC07E0">
      <w:r>
        <w:continuationSeparator/>
      </w:r>
    </w:p>
  </w:footnote>
  <w:footnote w:id="1">
    <w:p w:rsidR="0090366A" w:rsidRDefault="000D4C95">
      <w:pPr>
        <w:pStyle w:val="Textonotapie"/>
        <w:widowControl/>
      </w:pPr>
      <w:r w:rsidRPr="00B15AEA">
        <w:rPr>
          <w:sz w:val="16"/>
          <w:szCs w:val="16"/>
        </w:rPr>
        <w:t xml:space="preserve"> * </w:t>
      </w:r>
      <w:r w:rsidRPr="00B15AEA">
        <w:rPr>
          <w:i/>
          <w:iCs/>
          <w:sz w:val="16"/>
          <w:szCs w:val="16"/>
        </w:rPr>
        <w:t>e-mail</w:t>
      </w:r>
      <w:r w:rsidRPr="00B15AEA">
        <w:rPr>
          <w:sz w:val="16"/>
          <w:szCs w:val="16"/>
        </w:rPr>
        <w:t>:</w:t>
      </w:r>
      <w:r w:rsidR="00B15AEA">
        <w:rPr>
          <w:sz w:val="16"/>
          <w:szCs w:val="16"/>
        </w:rPr>
        <w:t xml:space="preserve"> </w:t>
      </w:r>
      <w:r w:rsidRPr="00B15AEA">
        <w:rPr>
          <w:sz w:val="16"/>
          <w:szCs w:val="16"/>
        </w:rPr>
        <w:t xml:space="preserve"> </w:t>
      </w:r>
      <w:r w:rsidR="00536404">
        <w:rPr>
          <w:rFonts w:ascii="Courier" w:hAnsi="Courier" w:cs="Courier"/>
          <w:sz w:val="16"/>
          <w:szCs w:val="16"/>
        </w:rPr>
        <w:t>email@dominio</w:t>
      </w:r>
      <w:r w:rsidRPr="00B15AEA">
        <w:rPr>
          <w:rFonts w:ascii="Courier" w:hAnsi="Courier" w:cs="Courier"/>
          <w:sz w:val="16"/>
          <w:szCs w:val="16"/>
        </w:rPr>
        <w:t>.com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E8"/>
    <w:multiLevelType w:val="singleLevel"/>
    <w:tmpl w:val="000003E9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11C"/>
    <w:rsid w:val="000049BF"/>
    <w:rsid w:val="00011C1F"/>
    <w:rsid w:val="00037239"/>
    <w:rsid w:val="00081AC0"/>
    <w:rsid w:val="000C0AAB"/>
    <w:rsid w:val="000D4C95"/>
    <w:rsid w:val="0015389E"/>
    <w:rsid w:val="00164F10"/>
    <w:rsid w:val="00184E63"/>
    <w:rsid w:val="00196727"/>
    <w:rsid w:val="001A69B3"/>
    <w:rsid w:val="001B4FAA"/>
    <w:rsid w:val="001D3C1D"/>
    <w:rsid w:val="00203017"/>
    <w:rsid w:val="00203BFA"/>
    <w:rsid w:val="00217192"/>
    <w:rsid w:val="00232DCF"/>
    <w:rsid w:val="00232E7B"/>
    <w:rsid w:val="002913DE"/>
    <w:rsid w:val="002D1A32"/>
    <w:rsid w:val="00317090"/>
    <w:rsid w:val="00322ACE"/>
    <w:rsid w:val="00343324"/>
    <w:rsid w:val="003463BF"/>
    <w:rsid w:val="0037198E"/>
    <w:rsid w:val="004137C7"/>
    <w:rsid w:val="004A18C8"/>
    <w:rsid w:val="004B6E59"/>
    <w:rsid w:val="00515EB3"/>
    <w:rsid w:val="00535248"/>
    <w:rsid w:val="00536404"/>
    <w:rsid w:val="0054760F"/>
    <w:rsid w:val="00554910"/>
    <w:rsid w:val="00566420"/>
    <w:rsid w:val="00567F0E"/>
    <w:rsid w:val="00591C2B"/>
    <w:rsid w:val="005A5A43"/>
    <w:rsid w:val="005B6B64"/>
    <w:rsid w:val="006173A2"/>
    <w:rsid w:val="00662A80"/>
    <w:rsid w:val="00680F52"/>
    <w:rsid w:val="006B7E95"/>
    <w:rsid w:val="006E3D55"/>
    <w:rsid w:val="006E591B"/>
    <w:rsid w:val="007674AF"/>
    <w:rsid w:val="0084211C"/>
    <w:rsid w:val="008754D6"/>
    <w:rsid w:val="00876E26"/>
    <w:rsid w:val="008D09C9"/>
    <w:rsid w:val="008D7E75"/>
    <w:rsid w:val="0090366A"/>
    <w:rsid w:val="00916D2B"/>
    <w:rsid w:val="00923DF0"/>
    <w:rsid w:val="00986A3C"/>
    <w:rsid w:val="009936F7"/>
    <w:rsid w:val="009D7B24"/>
    <w:rsid w:val="00A20780"/>
    <w:rsid w:val="00A35364"/>
    <w:rsid w:val="00A4125C"/>
    <w:rsid w:val="00A911F3"/>
    <w:rsid w:val="00AD4540"/>
    <w:rsid w:val="00AE6D42"/>
    <w:rsid w:val="00B15AEA"/>
    <w:rsid w:val="00B50BF2"/>
    <w:rsid w:val="00B967CA"/>
    <w:rsid w:val="00BA2ABD"/>
    <w:rsid w:val="00BC1508"/>
    <w:rsid w:val="00BE09E3"/>
    <w:rsid w:val="00C3138D"/>
    <w:rsid w:val="00C3709A"/>
    <w:rsid w:val="00C773A2"/>
    <w:rsid w:val="00C8791A"/>
    <w:rsid w:val="00D67B69"/>
    <w:rsid w:val="00DC07E0"/>
    <w:rsid w:val="00E0050F"/>
    <w:rsid w:val="00E51747"/>
    <w:rsid w:val="00E65F48"/>
    <w:rsid w:val="00E72A5A"/>
    <w:rsid w:val="00ED4C6F"/>
    <w:rsid w:val="00EE19E5"/>
    <w:rsid w:val="00EE3DE3"/>
    <w:rsid w:val="00EE6259"/>
    <w:rsid w:val="00F2064A"/>
    <w:rsid w:val="00F23CC5"/>
    <w:rsid w:val="00F4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7A726"/>
  <w15:docId w15:val="{AE917C25-2455-4C58-9796-4D01F049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66A"/>
    <w:pPr>
      <w:widowControl w:val="0"/>
      <w:autoSpaceDE w:val="0"/>
      <w:autoSpaceDN w:val="0"/>
      <w:adjustRightInd w:val="0"/>
    </w:pPr>
    <w:rPr>
      <w:rFonts w:ascii="Times" w:hAnsi="Times" w:cs="Times"/>
      <w:sz w:val="24"/>
      <w:szCs w:val="24"/>
      <w:lang w:val="es-ES_tradnl" w:eastAsia="en-AU"/>
    </w:rPr>
  </w:style>
  <w:style w:type="paragraph" w:styleId="Ttulo1">
    <w:name w:val="heading 1"/>
    <w:basedOn w:val="Normal"/>
    <w:next w:val="Normal"/>
    <w:link w:val="Ttulo1Car"/>
    <w:uiPriority w:val="99"/>
    <w:qFormat/>
    <w:rsid w:val="0090366A"/>
    <w:pPr>
      <w:keepNext/>
      <w:jc w:val="center"/>
      <w:outlineLvl w:val="0"/>
    </w:pPr>
    <w:rPr>
      <w:i/>
      <w:i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90366A"/>
    <w:pPr>
      <w:spacing w:before="440" w:after="60"/>
      <w:outlineLvl w:val="1"/>
    </w:pPr>
    <w:rPr>
      <w:rFonts w:ascii="DejaVu Sans" w:hAnsi="DejaVu Sans" w:cs="DejaVu Sans"/>
      <w:b/>
      <w:bCs/>
      <w:sz w:val="28"/>
      <w:szCs w:val="28"/>
      <w:lang w:val="en-AU"/>
    </w:rPr>
  </w:style>
  <w:style w:type="paragraph" w:styleId="Ttulo3">
    <w:name w:val="heading 3"/>
    <w:basedOn w:val="Normal"/>
    <w:next w:val="Normal"/>
    <w:link w:val="Ttulo3Car"/>
    <w:uiPriority w:val="99"/>
    <w:qFormat/>
    <w:rsid w:val="0090366A"/>
    <w:pPr>
      <w:spacing w:before="440" w:after="60"/>
      <w:outlineLvl w:val="2"/>
    </w:pPr>
    <w:rPr>
      <w:rFonts w:ascii="DejaVu Sans" w:hAnsi="DejaVu Sans" w:cs="DejaVu Sans"/>
      <w:b/>
      <w:bCs/>
      <w:lang w:val="en-AU"/>
    </w:rPr>
  </w:style>
  <w:style w:type="paragraph" w:styleId="Ttulo4">
    <w:name w:val="heading 4"/>
    <w:basedOn w:val="Normal"/>
    <w:next w:val="Normal"/>
    <w:link w:val="Ttulo4Car"/>
    <w:uiPriority w:val="99"/>
    <w:qFormat/>
    <w:rsid w:val="0090366A"/>
    <w:pPr>
      <w:spacing w:before="440" w:after="60"/>
      <w:outlineLvl w:val="3"/>
    </w:pPr>
    <w:rPr>
      <w:rFonts w:ascii="DejaVu Sans" w:hAnsi="DejaVu Sans" w:cs="DejaVu Sans"/>
      <w:b/>
      <w:bCs/>
      <w:lang w:val="en-A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366A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AU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366A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AU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366A"/>
    <w:rPr>
      <w:rFonts w:asciiTheme="majorHAnsi" w:eastAsiaTheme="majorEastAsia" w:hAnsiTheme="majorHAnsi" w:cstheme="majorBidi"/>
      <w:b/>
      <w:bCs/>
      <w:sz w:val="26"/>
      <w:szCs w:val="26"/>
      <w:lang w:val="es-ES_tradnl" w:eastAsia="en-AU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366A"/>
    <w:rPr>
      <w:rFonts w:asciiTheme="minorHAnsi" w:eastAsiaTheme="minorEastAsia" w:hAnsiTheme="minorHAnsi" w:cstheme="minorBidi"/>
      <w:b/>
      <w:bCs/>
      <w:sz w:val="28"/>
      <w:szCs w:val="28"/>
      <w:lang w:val="es-ES_tradnl" w:eastAsia="en-AU"/>
    </w:rPr>
  </w:style>
  <w:style w:type="paragraph" w:customStyle="1" w:styleId="Contents1">
    <w:name w:val="Contents 1"/>
    <w:basedOn w:val="Normal"/>
    <w:next w:val="Normal"/>
    <w:uiPriority w:val="99"/>
    <w:rsid w:val="0090366A"/>
    <w:pPr>
      <w:ind w:left="720" w:hanging="431"/>
    </w:pPr>
    <w:rPr>
      <w:lang w:val="en-AU"/>
    </w:rPr>
  </w:style>
  <w:style w:type="paragraph" w:customStyle="1" w:styleId="Contents2">
    <w:name w:val="Contents 2"/>
    <w:basedOn w:val="Normal"/>
    <w:next w:val="Normal"/>
    <w:uiPriority w:val="99"/>
    <w:rsid w:val="0090366A"/>
    <w:pPr>
      <w:ind w:left="1440" w:hanging="431"/>
    </w:pPr>
    <w:rPr>
      <w:lang w:val="en-AU"/>
    </w:rPr>
  </w:style>
  <w:style w:type="paragraph" w:customStyle="1" w:styleId="Contents3">
    <w:name w:val="Contents 3"/>
    <w:basedOn w:val="Normal"/>
    <w:next w:val="Normal"/>
    <w:uiPriority w:val="99"/>
    <w:rsid w:val="0090366A"/>
    <w:pPr>
      <w:ind w:left="2160" w:hanging="431"/>
    </w:pPr>
    <w:rPr>
      <w:lang w:val="en-AU"/>
    </w:rPr>
  </w:style>
  <w:style w:type="paragraph" w:customStyle="1" w:styleId="LowerRomanList">
    <w:name w:val="Lower Roman List"/>
    <w:basedOn w:val="Normal"/>
    <w:uiPriority w:val="99"/>
    <w:rsid w:val="0090366A"/>
    <w:pPr>
      <w:ind w:left="720" w:hanging="431"/>
    </w:pPr>
    <w:rPr>
      <w:lang w:val="en-AU"/>
    </w:rPr>
  </w:style>
  <w:style w:type="paragraph" w:customStyle="1" w:styleId="NumberedHeading1">
    <w:name w:val="Numbered Heading 1"/>
    <w:basedOn w:val="Ttulo1"/>
    <w:next w:val="Normal"/>
    <w:uiPriority w:val="99"/>
    <w:rsid w:val="0090366A"/>
    <w:pPr>
      <w:keepNext w:val="0"/>
      <w:tabs>
        <w:tab w:val="left" w:pos="431"/>
      </w:tabs>
      <w:jc w:val="left"/>
      <w:outlineLvl w:val="9"/>
    </w:pPr>
    <w:rPr>
      <w:i w:val="0"/>
      <w:iCs w:val="0"/>
      <w:sz w:val="24"/>
      <w:szCs w:val="24"/>
      <w:lang w:val="en-AU"/>
    </w:rPr>
  </w:style>
  <w:style w:type="paragraph" w:customStyle="1" w:styleId="NumberedHeading2">
    <w:name w:val="Numbered Heading 2"/>
    <w:basedOn w:val="Ttulo2"/>
    <w:next w:val="Normal"/>
    <w:uiPriority w:val="99"/>
    <w:rsid w:val="0090366A"/>
    <w:pPr>
      <w:tabs>
        <w:tab w:val="left" w:pos="431"/>
      </w:tabs>
      <w:spacing w:before="0" w:after="0"/>
      <w:outlineLvl w:val="9"/>
    </w:pPr>
    <w:rPr>
      <w:rFonts w:ascii="Times" w:hAnsi="Times" w:cs="Times"/>
      <w:b w:val="0"/>
      <w:bCs w:val="0"/>
      <w:sz w:val="24"/>
      <w:szCs w:val="24"/>
    </w:rPr>
  </w:style>
  <w:style w:type="paragraph" w:customStyle="1" w:styleId="SquareList">
    <w:name w:val="Square List"/>
    <w:uiPriority w:val="99"/>
    <w:rsid w:val="0090366A"/>
    <w:pPr>
      <w:widowControl w:val="0"/>
      <w:autoSpaceDE w:val="0"/>
      <w:autoSpaceDN w:val="0"/>
      <w:adjustRightInd w:val="0"/>
      <w:ind w:left="720" w:hanging="431"/>
    </w:pPr>
    <w:rPr>
      <w:rFonts w:ascii="Times" w:hAnsi="Times" w:cs="Times"/>
      <w:sz w:val="24"/>
      <w:szCs w:val="24"/>
      <w:lang w:val="en-AU" w:eastAsia="en-AU"/>
    </w:rPr>
  </w:style>
  <w:style w:type="paragraph" w:styleId="Textonotaalfinal">
    <w:name w:val="endnote text"/>
    <w:basedOn w:val="Normal"/>
    <w:link w:val="TextonotaalfinalCar"/>
    <w:uiPriority w:val="99"/>
    <w:semiHidden/>
    <w:rsid w:val="0090366A"/>
    <w:pPr>
      <w:widowControl/>
      <w:autoSpaceDE/>
      <w:autoSpaceDN/>
      <w:adjustRightInd/>
    </w:pPr>
    <w:rPr>
      <w:sz w:val="20"/>
      <w:szCs w:val="20"/>
      <w:lang w:val="en-AU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0366A"/>
    <w:rPr>
      <w:rFonts w:ascii="Times" w:hAnsi="Times" w:cs="Times"/>
      <w:sz w:val="24"/>
      <w:szCs w:val="24"/>
      <w:lang w:val="es-ES_tradnl" w:eastAsia="en-AU"/>
    </w:rPr>
  </w:style>
  <w:style w:type="paragraph" w:styleId="Textoindependiente2">
    <w:name w:val="Body Text 2"/>
    <w:basedOn w:val="Normal"/>
    <w:link w:val="Textoindependiente2Car"/>
    <w:uiPriority w:val="99"/>
    <w:rsid w:val="0090366A"/>
    <w:pPr>
      <w:spacing w:line="360" w:lineRule="auto"/>
      <w:jc w:val="center"/>
    </w:pPr>
    <w:rPr>
      <w:rFonts w:ascii="Arial" w:hAnsi="Arial" w:cs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0366A"/>
    <w:rPr>
      <w:rFonts w:ascii="Times" w:hAnsi="Times" w:cs="Times"/>
      <w:sz w:val="24"/>
      <w:szCs w:val="24"/>
      <w:lang w:val="es-ES_tradnl" w:eastAsia="en-AU"/>
    </w:rPr>
  </w:style>
  <w:style w:type="paragraph" w:customStyle="1" w:styleId="Contents4">
    <w:name w:val="Contents 4"/>
    <w:basedOn w:val="Normal"/>
    <w:next w:val="Normal"/>
    <w:uiPriority w:val="99"/>
    <w:rsid w:val="0090366A"/>
    <w:pPr>
      <w:ind w:left="2880" w:hanging="431"/>
    </w:pPr>
    <w:rPr>
      <w:lang w:val="en-AU"/>
    </w:rPr>
  </w:style>
  <w:style w:type="paragraph" w:customStyle="1" w:styleId="DiamondList">
    <w:name w:val="Diamond List"/>
    <w:uiPriority w:val="99"/>
    <w:rsid w:val="0090366A"/>
    <w:pPr>
      <w:widowControl w:val="0"/>
      <w:autoSpaceDE w:val="0"/>
      <w:autoSpaceDN w:val="0"/>
      <w:adjustRightInd w:val="0"/>
      <w:ind w:left="720" w:hanging="431"/>
    </w:pPr>
    <w:rPr>
      <w:rFonts w:ascii="Times" w:hAnsi="Times" w:cs="Times"/>
      <w:sz w:val="24"/>
      <w:szCs w:val="24"/>
      <w:lang w:val="en-AU" w:eastAsia="en-AU"/>
    </w:rPr>
  </w:style>
  <w:style w:type="paragraph" w:customStyle="1" w:styleId="NumberedList">
    <w:name w:val="Numbered List"/>
    <w:uiPriority w:val="99"/>
    <w:rsid w:val="0090366A"/>
    <w:pPr>
      <w:widowControl w:val="0"/>
      <w:autoSpaceDE w:val="0"/>
      <w:autoSpaceDN w:val="0"/>
      <w:adjustRightInd w:val="0"/>
      <w:ind w:left="720" w:hanging="431"/>
    </w:pPr>
    <w:rPr>
      <w:rFonts w:ascii="Times" w:hAnsi="Times" w:cs="Times"/>
      <w:sz w:val="24"/>
      <w:szCs w:val="24"/>
      <w:lang w:val="en-AU" w:eastAsia="en-AU"/>
    </w:rPr>
  </w:style>
  <w:style w:type="character" w:customStyle="1" w:styleId="Reference">
    <w:name w:val="Reference"/>
    <w:uiPriority w:val="99"/>
    <w:rsid w:val="0090366A"/>
    <w:rPr>
      <w:sz w:val="20"/>
      <w:szCs w:val="20"/>
    </w:rPr>
  </w:style>
  <w:style w:type="paragraph" w:customStyle="1" w:styleId="TriangleList">
    <w:name w:val="Triangle List"/>
    <w:uiPriority w:val="99"/>
    <w:rsid w:val="0090366A"/>
    <w:pPr>
      <w:widowControl w:val="0"/>
      <w:autoSpaceDE w:val="0"/>
      <w:autoSpaceDN w:val="0"/>
      <w:adjustRightInd w:val="0"/>
      <w:ind w:left="720" w:hanging="431"/>
    </w:pPr>
    <w:rPr>
      <w:rFonts w:ascii="Times" w:hAnsi="Times" w:cs="Times"/>
      <w:sz w:val="24"/>
      <w:szCs w:val="24"/>
      <w:lang w:val="en-AU" w:eastAsia="en-AU"/>
    </w:rPr>
  </w:style>
  <w:style w:type="paragraph" w:styleId="Piedepgina">
    <w:name w:val="footer"/>
    <w:basedOn w:val="Normal"/>
    <w:link w:val="PiedepginaCar"/>
    <w:uiPriority w:val="99"/>
    <w:rsid w:val="000D4C95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0366A"/>
    <w:rPr>
      <w:rFonts w:ascii="Times" w:hAnsi="Times" w:cs="Times"/>
      <w:sz w:val="24"/>
      <w:szCs w:val="24"/>
      <w:lang w:val="es-ES_tradnl" w:eastAsia="en-AU"/>
    </w:rPr>
  </w:style>
  <w:style w:type="paragraph" w:customStyle="1" w:styleId="NumberedHeading3">
    <w:name w:val="Numbered Heading 3"/>
    <w:basedOn w:val="Ttulo3"/>
    <w:next w:val="Normal"/>
    <w:uiPriority w:val="99"/>
    <w:rsid w:val="0090366A"/>
    <w:pPr>
      <w:tabs>
        <w:tab w:val="left" w:pos="431"/>
      </w:tabs>
      <w:spacing w:before="0" w:after="0"/>
      <w:outlineLvl w:val="9"/>
    </w:pPr>
    <w:rPr>
      <w:rFonts w:ascii="Times" w:hAnsi="Times" w:cs="Times"/>
      <w:b w:val="0"/>
      <w:bCs w:val="0"/>
    </w:rPr>
  </w:style>
  <w:style w:type="paragraph" w:customStyle="1" w:styleId="DashedList">
    <w:name w:val="Dashed List"/>
    <w:uiPriority w:val="99"/>
    <w:rsid w:val="0090366A"/>
    <w:pPr>
      <w:widowControl w:val="0"/>
      <w:autoSpaceDE w:val="0"/>
      <w:autoSpaceDN w:val="0"/>
      <w:adjustRightInd w:val="0"/>
      <w:ind w:left="720" w:hanging="431"/>
    </w:pPr>
    <w:rPr>
      <w:rFonts w:ascii="Times" w:hAnsi="Times" w:cs="Times"/>
      <w:sz w:val="24"/>
      <w:szCs w:val="24"/>
      <w:lang w:val="en-AU" w:eastAsia="en-AU"/>
    </w:rPr>
  </w:style>
  <w:style w:type="paragraph" w:customStyle="1" w:styleId="UpperRomanList">
    <w:name w:val="Upper Roman List"/>
    <w:basedOn w:val="NumberedList"/>
    <w:uiPriority w:val="99"/>
    <w:rsid w:val="0090366A"/>
  </w:style>
  <w:style w:type="paragraph" w:customStyle="1" w:styleId="HeartList">
    <w:name w:val="Heart List"/>
    <w:uiPriority w:val="99"/>
    <w:rsid w:val="0090366A"/>
    <w:pPr>
      <w:widowControl w:val="0"/>
      <w:autoSpaceDE w:val="0"/>
      <w:autoSpaceDN w:val="0"/>
      <w:adjustRightInd w:val="0"/>
      <w:ind w:left="720" w:hanging="431"/>
    </w:pPr>
    <w:rPr>
      <w:rFonts w:ascii="Times" w:hAnsi="Times" w:cs="Times"/>
      <w:sz w:val="24"/>
      <w:szCs w:val="24"/>
      <w:lang w:val="en-AU" w:eastAsia="en-AU"/>
    </w:rPr>
  </w:style>
  <w:style w:type="paragraph" w:customStyle="1" w:styleId="BoxList">
    <w:name w:val="Box List"/>
    <w:uiPriority w:val="99"/>
    <w:rsid w:val="0090366A"/>
    <w:pPr>
      <w:widowControl w:val="0"/>
      <w:autoSpaceDE w:val="0"/>
      <w:autoSpaceDN w:val="0"/>
      <w:adjustRightInd w:val="0"/>
      <w:ind w:left="720" w:hanging="431"/>
    </w:pPr>
    <w:rPr>
      <w:rFonts w:ascii="Times" w:hAnsi="Times" w:cs="Times"/>
      <w:sz w:val="24"/>
      <w:szCs w:val="24"/>
      <w:lang w:val="en-AU" w:eastAsia="en-AU"/>
    </w:rPr>
  </w:style>
  <w:style w:type="paragraph" w:customStyle="1" w:styleId="UpperCaseList">
    <w:name w:val="Upper Case List"/>
    <w:basedOn w:val="NumberedList"/>
    <w:uiPriority w:val="99"/>
    <w:rsid w:val="0090366A"/>
  </w:style>
  <w:style w:type="paragraph" w:customStyle="1" w:styleId="BulletList">
    <w:name w:val="Bullet List"/>
    <w:uiPriority w:val="99"/>
    <w:rsid w:val="0090366A"/>
    <w:pPr>
      <w:widowControl w:val="0"/>
      <w:autoSpaceDE w:val="0"/>
      <w:autoSpaceDN w:val="0"/>
      <w:adjustRightInd w:val="0"/>
      <w:ind w:left="720" w:hanging="431"/>
    </w:pPr>
    <w:rPr>
      <w:rFonts w:ascii="Times" w:hAnsi="Times" w:cs="Times"/>
      <w:sz w:val="24"/>
      <w:szCs w:val="24"/>
      <w:lang w:val="en-AU" w:eastAsia="en-AU"/>
    </w:rPr>
  </w:style>
  <w:style w:type="paragraph" w:styleId="Textosinformato">
    <w:name w:val="Plain Text"/>
    <w:basedOn w:val="Normal"/>
    <w:link w:val="TextosinformatoCar"/>
    <w:uiPriority w:val="99"/>
    <w:rsid w:val="0090366A"/>
    <w:rPr>
      <w:rFonts w:ascii="Courier New" w:hAnsi="Courier New" w:cs="Courier New"/>
      <w:lang w:val="en-AU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0366A"/>
    <w:rPr>
      <w:rFonts w:ascii="Courier" w:hAnsi="Courier" w:cs="Times"/>
      <w:lang w:val="es-ES_tradnl" w:eastAsia="en-AU"/>
    </w:rPr>
  </w:style>
  <w:style w:type="paragraph" w:customStyle="1" w:styleId="HandList">
    <w:name w:val="Hand List"/>
    <w:uiPriority w:val="99"/>
    <w:rsid w:val="0090366A"/>
    <w:pPr>
      <w:widowControl w:val="0"/>
      <w:autoSpaceDE w:val="0"/>
      <w:autoSpaceDN w:val="0"/>
      <w:adjustRightInd w:val="0"/>
      <w:ind w:left="720" w:hanging="431"/>
    </w:pPr>
    <w:rPr>
      <w:rFonts w:ascii="Times" w:hAnsi="Times" w:cs="Times"/>
      <w:sz w:val="24"/>
      <w:szCs w:val="24"/>
      <w:lang w:val="en-AU" w:eastAsia="en-AU"/>
    </w:rPr>
  </w:style>
  <w:style w:type="paragraph" w:styleId="Textonotapie">
    <w:name w:val="footnote text"/>
    <w:basedOn w:val="Normal"/>
    <w:link w:val="TextonotapieCar"/>
    <w:uiPriority w:val="99"/>
    <w:semiHidden/>
    <w:rsid w:val="0090366A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366A"/>
    <w:rPr>
      <w:rFonts w:ascii="Times" w:hAnsi="Times" w:cs="Times"/>
      <w:sz w:val="24"/>
      <w:szCs w:val="24"/>
      <w:lang w:val="es-ES_tradnl" w:eastAsia="en-AU"/>
    </w:rPr>
  </w:style>
  <w:style w:type="paragraph" w:customStyle="1" w:styleId="ContentsHeader">
    <w:name w:val="Contents Header"/>
    <w:basedOn w:val="Normal"/>
    <w:next w:val="Normal"/>
    <w:uiPriority w:val="99"/>
    <w:rsid w:val="0090366A"/>
    <w:pPr>
      <w:spacing w:before="240" w:after="120"/>
      <w:jc w:val="center"/>
    </w:pPr>
    <w:rPr>
      <w:rFonts w:ascii="DejaVu Sans" w:hAnsi="DejaVu Sans" w:cs="DejaVu Sans"/>
      <w:b/>
      <w:bCs/>
      <w:sz w:val="32"/>
      <w:szCs w:val="32"/>
      <w:lang w:val="en-AU"/>
    </w:rPr>
  </w:style>
  <w:style w:type="paragraph" w:customStyle="1" w:styleId="TickList">
    <w:name w:val="Tick List"/>
    <w:uiPriority w:val="99"/>
    <w:rsid w:val="0090366A"/>
    <w:pPr>
      <w:widowControl w:val="0"/>
      <w:autoSpaceDE w:val="0"/>
      <w:autoSpaceDN w:val="0"/>
      <w:adjustRightInd w:val="0"/>
      <w:ind w:left="720" w:hanging="431"/>
    </w:pPr>
    <w:rPr>
      <w:rFonts w:ascii="Times" w:hAnsi="Times" w:cs="Times"/>
      <w:sz w:val="24"/>
      <w:szCs w:val="24"/>
      <w:lang w:val="en-AU" w:eastAsia="en-AU"/>
    </w:rPr>
  </w:style>
  <w:style w:type="paragraph" w:customStyle="1" w:styleId="LowerCaseList">
    <w:name w:val="Lower Case List"/>
    <w:basedOn w:val="NumberedList"/>
    <w:uiPriority w:val="99"/>
    <w:rsid w:val="0090366A"/>
  </w:style>
  <w:style w:type="paragraph" w:styleId="Textodebloque">
    <w:name w:val="Block Text"/>
    <w:basedOn w:val="Normal"/>
    <w:uiPriority w:val="99"/>
    <w:rsid w:val="0090366A"/>
    <w:pPr>
      <w:spacing w:after="120"/>
      <w:ind w:left="1440" w:right="1440"/>
    </w:pPr>
    <w:rPr>
      <w:lang w:val="en-AU"/>
    </w:rPr>
  </w:style>
  <w:style w:type="paragraph" w:styleId="Textoindependiente">
    <w:name w:val="Body Text"/>
    <w:basedOn w:val="Normal"/>
    <w:link w:val="TextoindependienteCar"/>
    <w:uiPriority w:val="99"/>
    <w:rsid w:val="0090366A"/>
    <w:pPr>
      <w:spacing w:line="480" w:lineRule="auto"/>
      <w:jc w:val="center"/>
    </w:pPr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0366A"/>
    <w:rPr>
      <w:rFonts w:ascii="Times" w:hAnsi="Times" w:cs="Times"/>
      <w:sz w:val="24"/>
      <w:szCs w:val="24"/>
      <w:lang w:val="es-ES_tradnl" w:eastAsia="en-AU"/>
    </w:rPr>
  </w:style>
  <w:style w:type="paragraph" w:customStyle="1" w:styleId="SectionHeading">
    <w:name w:val="Section Heading"/>
    <w:basedOn w:val="NumberedHeading1"/>
    <w:next w:val="Normal"/>
    <w:uiPriority w:val="99"/>
    <w:rsid w:val="0090366A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rsid w:val="0090366A"/>
    <w:pPr>
      <w:widowControl w:val="0"/>
      <w:autoSpaceDE w:val="0"/>
      <w:autoSpaceDN w:val="0"/>
      <w:adjustRightInd w:val="0"/>
      <w:ind w:left="720" w:hanging="431"/>
    </w:pPr>
    <w:rPr>
      <w:rFonts w:ascii="Times" w:hAnsi="Times" w:cs="Times"/>
      <w:sz w:val="24"/>
      <w:szCs w:val="24"/>
      <w:lang w:val="en-AU" w:eastAsia="en-AU"/>
    </w:rPr>
  </w:style>
  <w:style w:type="paragraph" w:customStyle="1" w:styleId="StarList">
    <w:name w:val="Star List"/>
    <w:uiPriority w:val="99"/>
    <w:rsid w:val="0090366A"/>
    <w:pPr>
      <w:widowControl w:val="0"/>
      <w:autoSpaceDE w:val="0"/>
      <w:autoSpaceDN w:val="0"/>
      <w:adjustRightInd w:val="0"/>
      <w:ind w:left="720" w:hanging="431"/>
    </w:pPr>
    <w:rPr>
      <w:rFonts w:ascii="Times" w:hAnsi="Times" w:cs="Times"/>
      <w:sz w:val="24"/>
      <w:szCs w:val="24"/>
      <w:lang w:val="en-AU" w:eastAsia="en-AU"/>
    </w:rPr>
  </w:style>
  <w:style w:type="character" w:customStyle="1" w:styleId="Reference1">
    <w:name w:val="Reference1"/>
    <w:uiPriority w:val="99"/>
    <w:rsid w:val="0090366A"/>
    <w:rPr>
      <w:sz w:val="20"/>
      <w:szCs w:val="20"/>
    </w:rPr>
  </w:style>
  <w:style w:type="paragraph" w:customStyle="1" w:styleId="ChapterHeading">
    <w:name w:val="Chapter Heading"/>
    <w:basedOn w:val="NumberedHeading1"/>
    <w:next w:val="Normal"/>
    <w:uiPriority w:val="99"/>
    <w:rsid w:val="0090366A"/>
    <w:pPr>
      <w:tabs>
        <w:tab w:val="clear" w:pos="431"/>
        <w:tab w:val="left" w:pos="1584"/>
      </w:tabs>
    </w:pPr>
  </w:style>
  <w:style w:type="paragraph" w:customStyle="1" w:styleId="BulletedList">
    <w:name w:val="Bulleted List"/>
    <w:basedOn w:val="Normal"/>
    <w:uiPriority w:val="99"/>
    <w:rsid w:val="0090366A"/>
  </w:style>
  <w:style w:type="character" w:styleId="Nmerodelnea">
    <w:name w:val="line number"/>
    <w:basedOn w:val="Fuentedeprrafopredeter"/>
    <w:uiPriority w:val="99"/>
    <w:rsid w:val="0015389E"/>
  </w:style>
  <w:style w:type="paragraph" w:styleId="Encabezado">
    <w:name w:val="header"/>
    <w:basedOn w:val="Normal"/>
    <w:link w:val="EncabezadoCar"/>
    <w:uiPriority w:val="99"/>
    <w:rsid w:val="000D4C95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0366A"/>
    <w:rPr>
      <w:rFonts w:ascii="Times" w:hAnsi="Times" w:cs="Times"/>
      <w:sz w:val="24"/>
      <w:szCs w:val="24"/>
      <w:lang w:val="es-ES_tradnl" w:eastAsia="en-AU"/>
    </w:rPr>
  </w:style>
  <w:style w:type="character" w:styleId="Nmerodepgina">
    <w:name w:val="page number"/>
    <w:basedOn w:val="Fuentedeprrafopredeter"/>
    <w:uiPriority w:val="99"/>
    <w:rsid w:val="000D4C95"/>
  </w:style>
  <w:style w:type="character" w:styleId="Hipervnculo">
    <w:name w:val="Hyperlink"/>
    <w:basedOn w:val="Fuentedeprrafopredeter"/>
    <w:uiPriority w:val="99"/>
    <w:rsid w:val="0003723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554910"/>
    <w:pPr>
      <w:widowControl w:val="0"/>
      <w:autoSpaceDE w:val="0"/>
      <w:autoSpaceDN w:val="0"/>
      <w:adjustRightInd w:val="0"/>
    </w:pPr>
    <w:rPr>
      <w:rFonts w:ascii="Times" w:hAnsi="Times" w:cs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4F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FAA"/>
    <w:rPr>
      <w:rFonts w:ascii="Tahoma" w:hAnsi="Tahoma" w:cs="Tahoma"/>
      <w:sz w:val="16"/>
      <w:szCs w:val="16"/>
      <w:lang w:val="es-ES_tradnl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direcion-web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563</Words>
  <Characters>2817</Characters>
  <Application>Microsoft Office Word</Application>
  <DocSecurity>0</DocSecurity>
  <Lines>56</Lines>
  <Paragraphs>26</Paragraphs>
  <ScaleCrop>false</ScaleCrop>
  <Company>Universidade de Vigo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Ramón Salgueiro</dc:creator>
  <cp:keywords/>
  <dc:description/>
  <cp:lastModifiedBy>Meritxell Vilaseca</cp:lastModifiedBy>
  <cp:revision>8</cp:revision>
  <cp:lastPrinted>2009-03-05T19:28:00Z</cp:lastPrinted>
  <dcterms:created xsi:type="dcterms:W3CDTF">2016-02-06T17:43:00Z</dcterms:created>
  <dcterms:modified xsi:type="dcterms:W3CDTF">2021-10-15T09:26:00Z</dcterms:modified>
</cp:coreProperties>
</file>